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7D35A" w14:textId="77777777" w:rsidR="00B85B0E" w:rsidRPr="00CF4EF8" w:rsidRDefault="00B85B0E" w:rsidP="00B85B0E">
      <w:pPr>
        <w:pStyle w:val="KeinLeerraum"/>
        <w:rPr>
          <w:rFonts w:ascii="Calibri" w:hAnsi="Calibri" w:cs="Calibri"/>
          <w:sz w:val="21"/>
          <w:szCs w:val="21"/>
        </w:rPr>
      </w:pPr>
      <w:r w:rsidRPr="00CF4EF8">
        <w:rPr>
          <w:rFonts w:ascii="Calibri" w:hAnsi="Calibri" w:cs="Calibri"/>
          <w:sz w:val="21"/>
          <w:szCs w:val="21"/>
        </w:rPr>
        <w:t>Liechtensteiner Fussballverband</w:t>
      </w:r>
    </w:p>
    <w:p w14:paraId="0CC3E0C4" w14:textId="77777777" w:rsidR="00B85B0E" w:rsidRPr="00CF4EF8" w:rsidRDefault="00B85B0E" w:rsidP="00B85B0E">
      <w:pPr>
        <w:pStyle w:val="KeinLeerraum"/>
        <w:rPr>
          <w:rFonts w:ascii="Calibri" w:hAnsi="Calibri" w:cs="Calibri"/>
          <w:sz w:val="21"/>
          <w:szCs w:val="21"/>
        </w:rPr>
      </w:pPr>
      <w:r w:rsidRPr="00CF4EF8">
        <w:rPr>
          <w:rFonts w:ascii="Calibri" w:hAnsi="Calibri" w:cs="Calibri"/>
          <w:sz w:val="21"/>
          <w:szCs w:val="21"/>
        </w:rPr>
        <w:t>Klublizenzierung</w:t>
      </w:r>
    </w:p>
    <w:p w14:paraId="7A7CEC6C" w14:textId="37680F73" w:rsidR="00B85B0E" w:rsidRPr="00CF4EF8" w:rsidRDefault="00CF4EF8" w:rsidP="00B85B0E">
      <w:pPr>
        <w:pStyle w:val="KeinLeerraum"/>
        <w:rPr>
          <w:rFonts w:ascii="Calibri" w:hAnsi="Calibri" w:cs="Calibri"/>
          <w:sz w:val="21"/>
          <w:szCs w:val="21"/>
        </w:rPr>
      </w:pPr>
      <w:r w:rsidRPr="00CF4EF8">
        <w:rPr>
          <w:rFonts w:ascii="Calibri" w:hAnsi="Calibri" w:cs="Calibri"/>
          <w:sz w:val="21"/>
          <w:szCs w:val="21"/>
        </w:rPr>
        <w:t>Landstrasse 149</w:t>
      </w:r>
    </w:p>
    <w:p w14:paraId="2E258A0B" w14:textId="604FFCF7" w:rsidR="00CF4EF8" w:rsidRPr="00CF4EF8" w:rsidRDefault="00CF4EF8" w:rsidP="00B85B0E">
      <w:pPr>
        <w:pStyle w:val="KeinLeerraum"/>
        <w:rPr>
          <w:rFonts w:ascii="Calibri" w:hAnsi="Calibri" w:cs="Calibri"/>
          <w:sz w:val="21"/>
          <w:szCs w:val="21"/>
        </w:rPr>
      </w:pPr>
      <w:r w:rsidRPr="00CF4EF8">
        <w:rPr>
          <w:rFonts w:ascii="Calibri" w:hAnsi="Calibri" w:cs="Calibri"/>
          <w:sz w:val="21"/>
          <w:szCs w:val="21"/>
        </w:rPr>
        <w:t>9494 Schaan</w:t>
      </w:r>
    </w:p>
    <w:p w14:paraId="2586E96A" w14:textId="77777777" w:rsidR="00B85B0E" w:rsidRPr="00CF4EF8" w:rsidRDefault="00B85B0E" w:rsidP="00B85B0E">
      <w:pPr>
        <w:pStyle w:val="KeinLeerraum"/>
        <w:rPr>
          <w:rFonts w:ascii="Calibri" w:hAnsi="Calibri" w:cs="Calibri"/>
          <w:sz w:val="21"/>
          <w:szCs w:val="21"/>
        </w:rPr>
      </w:pPr>
    </w:p>
    <w:p w14:paraId="43B55CDA" w14:textId="77777777" w:rsidR="00B85B0E" w:rsidRPr="00CF4EF8" w:rsidRDefault="00B85B0E" w:rsidP="00B85B0E">
      <w:pPr>
        <w:pStyle w:val="KeinLeerraum"/>
        <w:rPr>
          <w:rFonts w:ascii="Calibri" w:hAnsi="Calibri" w:cs="Calibri"/>
          <w:sz w:val="21"/>
          <w:szCs w:val="21"/>
        </w:rPr>
      </w:pPr>
    </w:p>
    <w:p w14:paraId="1FB7ECC4" w14:textId="77777777" w:rsidR="00B85B0E" w:rsidRPr="00CF4EF8" w:rsidRDefault="00B85B0E" w:rsidP="00B85B0E">
      <w:pPr>
        <w:pStyle w:val="KeinLeerraum"/>
        <w:rPr>
          <w:rFonts w:ascii="Calibri" w:hAnsi="Calibri" w:cs="Calibri"/>
          <w:sz w:val="21"/>
          <w:szCs w:val="21"/>
        </w:rPr>
      </w:pPr>
    </w:p>
    <w:p w14:paraId="6E02DF4F" w14:textId="77777777" w:rsidR="00B85B0E" w:rsidRPr="00CF4EF8" w:rsidRDefault="00B85B0E" w:rsidP="00B85B0E">
      <w:pPr>
        <w:pStyle w:val="KeinLeerraum"/>
        <w:rPr>
          <w:rFonts w:ascii="Calibri" w:hAnsi="Calibri" w:cs="Calibri"/>
          <w:sz w:val="21"/>
          <w:szCs w:val="21"/>
        </w:rPr>
      </w:pPr>
    </w:p>
    <w:p w14:paraId="7F3DDE2B" w14:textId="77777777" w:rsidR="00B85B0E" w:rsidRPr="00CF4EF8" w:rsidRDefault="00B85B0E" w:rsidP="00B85B0E">
      <w:pPr>
        <w:pStyle w:val="KeinLeerraum"/>
        <w:rPr>
          <w:rFonts w:ascii="Calibri" w:hAnsi="Calibri" w:cs="Calibri"/>
          <w:sz w:val="21"/>
          <w:szCs w:val="21"/>
        </w:rPr>
      </w:pPr>
      <w:r w:rsidRPr="00CF4EF8">
        <w:rPr>
          <w:rFonts w:ascii="Calibri" w:hAnsi="Calibri" w:cs="Calibri"/>
          <w:sz w:val="21"/>
          <w:szCs w:val="21"/>
        </w:rPr>
        <w:t>Ort, Datum</w:t>
      </w:r>
    </w:p>
    <w:p w14:paraId="03811D39" w14:textId="77777777" w:rsidR="00B85B0E" w:rsidRPr="00CF4EF8" w:rsidRDefault="00B85B0E" w:rsidP="00B85B0E">
      <w:pPr>
        <w:pStyle w:val="KeinLeerraum"/>
        <w:rPr>
          <w:rFonts w:ascii="Calibri" w:hAnsi="Calibri" w:cs="Calibri"/>
          <w:sz w:val="21"/>
          <w:szCs w:val="21"/>
        </w:rPr>
      </w:pPr>
    </w:p>
    <w:p w14:paraId="0B4AC217" w14:textId="77777777" w:rsidR="00B85B0E" w:rsidRPr="00CF4EF8" w:rsidRDefault="00B85B0E" w:rsidP="00B85B0E">
      <w:pPr>
        <w:pStyle w:val="KeinLeerraum"/>
        <w:rPr>
          <w:rFonts w:ascii="Calibri" w:hAnsi="Calibri" w:cs="Calibri"/>
          <w:sz w:val="21"/>
          <w:szCs w:val="21"/>
        </w:rPr>
      </w:pPr>
    </w:p>
    <w:p w14:paraId="4E04B08A" w14:textId="77777777" w:rsidR="00B85B0E" w:rsidRPr="00CF4EF8" w:rsidRDefault="00B85B0E" w:rsidP="00B85B0E">
      <w:pPr>
        <w:pStyle w:val="KeinLeerraum"/>
        <w:rPr>
          <w:rFonts w:ascii="Calibri" w:hAnsi="Calibri" w:cs="Calibri"/>
          <w:sz w:val="21"/>
          <w:szCs w:val="21"/>
        </w:rPr>
      </w:pPr>
    </w:p>
    <w:p w14:paraId="24F58337" w14:textId="77777777" w:rsidR="00B85B0E" w:rsidRPr="00CF4EF8" w:rsidRDefault="00B85B0E" w:rsidP="00B85B0E">
      <w:pPr>
        <w:pStyle w:val="KeinLeerraum"/>
        <w:rPr>
          <w:rFonts w:ascii="Calibri" w:hAnsi="Calibri" w:cs="Calibri"/>
          <w:sz w:val="21"/>
          <w:szCs w:val="21"/>
        </w:rPr>
      </w:pPr>
    </w:p>
    <w:p w14:paraId="79B789BA" w14:textId="3CD2411C" w:rsidR="00B85B0E" w:rsidRPr="00CF4EF8" w:rsidRDefault="00B85B0E" w:rsidP="00B85B0E">
      <w:pPr>
        <w:pStyle w:val="KeinLeerraum"/>
        <w:rPr>
          <w:rFonts w:ascii="Calibri" w:hAnsi="Calibri" w:cs="Calibri"/>
          <w:b/>
          <w:sz w:val="21"/>
          <w:szCs w:val="21"/>
        </w:rPr>
      </w:pPr>
      <w:r w:rsidRPr="00CF4EF8">
        <w:rPr>
          <w:rFonts w:ascii="Calibri" w:hAnsi="Calibri" w:cs="Calibri"/>
          <w:b/>
          <w:sz w:val="21"/>
          <w:szCs w:val="21"/>
        </w:rPr>
        <w:t xml:space="preserve">Bestätigung Art. </w:t>
      </w:r>
      <w:r w:rsidR="001503CF">
        <w:rPr>
          <w:rFonts w:ascii="Calibri" w:hAnsi="Calibri" w:cs="Calibri"/>
          <w:b/>
          <w:sz w:val="21"/>
          <w:szCs w:val="21"/>
        </w:rPr>
        <w:t>58</w:t>
      </w:r>
      <w:r w:rsidRPr="00CF4EF8">
        <w:rPr>
          <w:rFonts w:ascii="Calibri" w:hAnsi="Calibri" w:cs="Calibri"/>
          <w:b/>
          <w:sz w:val="21"/>
          <w:szCs w:val="21"/>
        </w:rPr>
        <w:t>: Verpflichtung zur Ersetzung während der Spielzeit</w:t>
      </w:r>
    </w:p>
    <w:p w14:paraId="112B9FFB" w14:textId="77777777" w:rsidR="00B85B0E" w:rsidRPr="00CF4EF8" w:rsidRDefault="00B85B0E" w:rsidP="00B85B0E">
      <w:pPr>
        <w:pStyle w:val="KeinLeerraum"/>
        <w:rPr>
          <w:rFonts w:ascii="Calibri" w:hAnsi="Calibri" w:cs="Calibri"/>
          <w:sz w:val="21"/>
          <w:szCs w:val="21"/>
        </w:rPr>
      </w:pPr>
    </w:p>
    <w:p w14:paraId="51A519F4" w14:textId="77777777" w:rsidR="00B85B0E" w:rsidRPr="00CF4EF8" w:rsidRDefault="00B85B0E" w:rsidP="00B85B0E">
      <w:pPr>
        <w:pStyle w:val="Default"/>
        <w:rPr>
          <w:rFonts w:ascii="Calibri" w:hAnsi="Calibri" w:cs="Calibri"/>
          <w:color w:val="auto"/>
          <w:sz w:val="21"/>
          <w:szCs w:val="21"/>
        </w:rPr>
      </w:pPr>
    </w:p>
    <w:p w14:paraId="45E18134" w14:textId="77777777" w:rsidR="00B85B0E" w:rsidRPr="00CF4EF8" w:rsidRDefault="00B85B0E" w:rsidP="00B85B0E">
      <w:pPr>
        <w:pStyle w:val="Default"/>
        <w:rPr>
          <w:rFonts w:ascii="Calibri" w:hAnsi="Calibri" w:cs="Calibri"/>
          <w:color w:val="auto"/>
          <w:sz w:val="21"/>
          <w:szCs w:val="21"/>
        </w:rPr>
      </w:pPr>
      <w:r w:rsidRPr="00CF4EF8">
        <w:rPr>
          <w:rFonts w:ascii="Calibri" w:hAnsi="Calibri" w:cs="Calibri"/>
          <w:color w:val="auto"/>
          <w:sz w:val="21"/>
          <w:szCs w:val="21"/>
        </w:rPr>
        <w:t xml:space="preserve">Wir bestätigen; </w:t>
      </w:r>
    </w:p>
    <w:p w14:paraId="77268061" w14:textId="77777777" w:rsidR="00B85B0E" w:rsidRPr="00CF4EF8" w:rsidRDefault="00B85B0E" w:rsidP="00B85B0E">
      <w:pPr>
        <w:pStyle w:val="Default"/>
        <w:rPr>
          <w:rFonts w:ascii="Calibri" w:hAnsi="Calibri" w:cs="Calibri"/>
          <w:color w:val="auto"/>
          <w:sz w:val="21"/>
          <w:szCs w:val="21"/>
        </w:rPr>
      </w:pPr>
    </w:p>
    <w:p w14:paraId="1B17F6F0" w14:textId="12072E90" w:rsidR="00B85B0E" w:rsidRPr="00CF4EF8" w:rsidRDefault="00B85B0E" w:rsidP="00B85B0E">
      <w:pPr>
        <w:pStyle w:val="Listenabsatz"/>
        <w:numPr>
          <w:ilvl w:val="0"/>
          <w:numId w:val="1"/>
        </w:numPr>
        <w:autoSpaceDE w:val="0"/>
        <w:autoSpaceDN w:val="0"/>
        <w:adjustRightInd w:val="0"/>
        <w:spacing w:after="0" w:line="240" w:lineRule="auto"/>
        <w:rPr>
          <w:rFonts w:ascii="Calibri" w:hAnsi="Calibri" w:cs="Calibri"/>
          <w:sz w:val="21"/>
          <w:szCs w:val="21"/>
        </w:rPr>
      </w:pPr>
      <w:r w:rsidRPr="00CF4EF8">
        <w:rPr>
          <w:rFonts w:ascii="Calibri" w:hAnsi="Calibri" w:cs="Calibri"/>
          <w:sz w:val="21"/>
          <w:szCs w:val="21"/>
        </w:rPr>
        <w:t xml:space="preserve">wenn eine der in Art. </w:t>
      </w:r>
      <w:r w:rsidR="001503CF">
        <w:rPr>
          <w:rFonts w:ascii="Calibri" w:hAnsi="Calibri" w:cs="Calibri"/>
          <w:sz w:val="21"/>
          <w:szCs w:val="21"/>
        </w:rPr>
        <w:t>36 bis 52</w:t>
      </w:r>
      <w:r w:rsidRPr="00CF4EF8">
        <w:rPr>
          <w:rFonts w:ascii="Calibri" w:hAnsi="Calibri" w:cs="Calibri"/>
          <w:sz w:val="21"/>
          <w:szCs w:val="21"/>
        </w:rPr>
        <w:t xml:space="preserve"> beschriebenen Stellen während der lizenzierten Spielzeit vakant wird, der Lizenznehmer sicherstellt, dass diese Funktion innerhalb einer Frist von höchstens 60 Tagen von einer Person übernommen wird, die über die erforderliche Qualifikation verfügt. </w:t>
      </w:r>
    </w:p>
    <w:p w14:paraId="016905AC" w14:textId="77777777" w:rsidR="00B85B0E" w:rsidRPr="00CF4EF8" w:rsidRDefault="00B85B0E" w:rsidP="00B85B0E">
      <w:pPr>
        <w:pStyle w:val="Listenabsatz"/>
        <w:autoSpaceDE w:val="0"/>
        <w:autoSpaceDN w:val="0"/>
        <w:adjustRightInd w:val="0"/>
        <w:spacing w:after="0" w:line="240" w:lineRule="auto"/>
        <w:rPr>
          <w:rFonts w:ascii="Calibri" w:hAnsi="Calibri" w:cs="Calibri"/>
          <w:sz w:val="21"/>
          <w:szCs w:val="21"/>
        </w:rPr>
      </w:pPr>
    </w:p>
    <w:p w14:paraId="350B389B" w14:textId="77777777" w:rsidR="00B85B0E" w:rsidRPr="00CF4EF8" w:rsidRDefault="00B85B0E" w:rsidP="00B85B0E">
      <w:pPr>
        <w:pStyle w:val="Listenabsatz"/>
        <w:numPr>
          <w:ilvl w:val="0"/>
          <w:numId w:val="1"/>
        </w:numPr>
        <w:autoSpaceDE w:val="0"/>
        <w:autoSpaceDN w:val="0"/>
        <w:adjustRightInd w:val="0"/>
        <w:spacing w:after="0" w:line="240" w:lineRule="auto"/>
        <w:rPr>
          <w:rFonts w:ascii="Calibri" w:hAnsi="Calibri" w:cs="Calibri"/>
          <w:sz w:val="21"/>
          <w:szCs w:val="21"/>
        </w:rPr>
      </w:pPr>
      <w:r w:rsidRPr="00CF4EF8">
        <w:rPr>
          <w:rFonts w:ascii="Calibri" w:hAnsi="Calibri" w:cs="Calibri"/>
          <w:sz w:val="21"/>
          <w:szCs w:val="21"/>
        </w:rPr>
        <w:t>dass wir den Lizenzgeber unverzüglich informieren, sollte solch eine Ersetzung während der Spielzeit vorkommen.</w:t>
      </w:r>
    </w:p>
    <w:p w14:paraId="0A8750BB" w14:textId="77777777" w:rsidR="00B85B0E" w:rsidRPr="00CF4EF8" w:rsidRDefault="00B85B0E" w:rsidP="00B85B0E">
      <w:pPr>
        <w:pStyle w:val="Default"/>
        <w:rPr>
          <w:rFonts w:ascii="Calibri" w:hAnsi="Calibri" w:cs="Calibri"/>
          <w:color w:val="auto"/>
          <w:sz w:val="21"/>
          <w:szCs w:val="21"/>
        </w:rPr>
      </w:pPr>
    </w:p>
    <w:p w14:paraId="0430BA51" w14:textId="77777777" w:rsidR="00B85B0E" w:rsidRPr="00CF4EF8" w:rsidRDefault="00B85B0E" w:rsidP="00B85B0E">
      <w:pPr>
        <w:pStyle w:val="Default"/>
        <w:rPr>
          <w:rFonts w:ascii="Calibri" w:hAnsi="Calibri" w:cs="Calibri"/>
          <w:color w:val="auto"/>
          <w:sz w:val="21"/>
          <w:szCs w:val="21"/>
        </w:rPr>
      </w:pPr>
    </w:p>
    <w:p w14:paraId="5C685CE0" w14:textId="77777777" w:rsidR="00B85B0E" w:rsidRPr="00CF4EF8" w:rsidRDefault="00B85B0E" w:rsidP="00B85B0E">
      <w:pPr>
        <w:pStyle w:val="Default"/>
        <w:rPr>
          <w:rFonts w:ascii="Calibri" w:hAnsi="Calibri" w:cs="Calibri"/>
          <w:color w:val="auto"/>
          <w:sz w:val="21"/>
          <w:szCs w:val="21"/>
        </w:rPr>
      </w:pPr>
    </w:p>
    <w:p w14:paraId="2ABFDC59" w14:textId="77777777" w:rsidR="00B85B0E" w:rsidRPr="00CF4EF8" w:rsidRDefault="00B85B0E" w:rsidP="00B85B0E">
      <w:pPr>
        <w:pStyle w:val="Default"/>
        <w:rPr>
          <w:rFonts w:ascii="Calibri" w:hAnsi="Calibri" w:cs="Calibri"/>
          <w:color w:val="auto"/>
          <w:sz w:val="21"/>
          <w:szCs w:val="21"/>
        </w:rPr>
      </w:pPr>
      <w:r w:rsidRPr="00CF4EF8">
        <w:rPr>
          <w:rFonts w:ascii="Calibri" w:hAnsi="Calibri" w:cs="Calibri"/>
          <w:color w:val="auto"/>
          <w:sz w:val="21"/>
          <w:szCs w:val="21"/>
        </w:rPr>
        <w:t>Fussballklub</w:t>
      </w:r>
    </w:p>
    <w:p w14:paraId="1D7511C2" w14:textId="77777777" w:rsidR="00B85B0E" w:rsidRPr="00CF4EF8" w:rsidRDefault="00B85B0E" w:rsidP="00B85B0E">
      <w:pPr>
        <w:pStyle w:val="Default"/>
        <w:rPr>
          <w:rFonts w:ascii="Calibri" w:hAnsi="Calibri" w:cs="Calibri"/>
          <w:color w:val="auto"/>
          <w:sz w:val="21"/>
          <w:szCs w:val="21"/>
        </w:rPr>
      </w:pPr>
    </w:p>
    <w:p w14:paraId="2F3707A2" w14:textId="77777777" w:rsidR="00B85B0E" w:rsidRPr="00CF4EF8" w:rsidRDefault="00B85B0E" w:rsidP="00B85B0E">
      <w:pPr>
        <w:pStyle w:val="Default"/>
        <w:rPr>
          <w:rFonts w:ascii="Calibri" w:hAnsi="Calibri" w:cs="Calibri"/>
          <w:color w:val="auto"/>
          <w:sz w:val="21"/>
          <w:szCs w:val="21"/>
        </w:rPr>
      </w:pPr>
    </w:p>
    <w:p w14:paraId="6D2CA89E" w14:textId="77777777" w:rsidR="00B85B0E" w:rsidRPr="00CF4EF8" w:rsidRDefault="00B85B0E" w:rsidP="00B85B0E">
      <w:pPr>
        <w:pStyle w:val="Default"/>
        <w:rPr>
          <w:rFonts w:ascii="Calibri" w:hAnsi="Calibri" w:cs="Calibri"/>
          <w:color w:val="auto"/>
          <w:sz w:val="21"/>
          <w:szCs w:val="21"/>
        </w:rPr>
      </w:pPr>
    </w:p>
    <w:p w14:paraId="654D9C46" w14:textId="77777777" w:rsidR="00B85B0E" w:rsidRPr="00CF4EF8" w:rsidRDefault="00B85B0E" w:rsidP="00B85B0E">
      <w:pPr>
        <w:pStyle w:val="Default"/>
        <w:tabs>
          <w:tab w:val="left" w:pos="2835"/>
        </w:tabs>
        <w:rPr>
          <w:rFonts w:ascii="Calibri" w:hAnsi="Calibri" w:cs="Calibri"/>
          <w:color w:val="auto"/>
          <w:sz w:val="21"/>
          <w:szCs w:val="21"/>
        </w:rPr>
      </w:pPr>
      <w:r w:rsidRPr="00CF4EF8">
        <w:rPr>
          <w:rFonts w:ascii="Calibri" w:hAnsi="Calibri" w:cs="Calibri"/>
          <w:color w:val="auto"/>
          <w:sz w:val="21"/>
          <w:szCs w:val="21"/>
        </w:rPr>
        <w:t>Name</w:t>
      </w:r>
      <w:r w:rsidRPr="00CF4EF8">
        <w:rPr>
          <w:rFonts w:ascii="Calibri" w:hAnsi="Calibri" w:cs="Calibri"/>
          <w:color w:val="auto"/>
          <w:sz w:val="21"/>
          <w:szCs w:val="21"/>
        </w:rPr>
        <w:tab/>
      </w:r>
      <w:proofErr w:type="spellStart"/>
      <w:r w:rsidRPr="00CF4EF8">
        <w:rPr>
          <w:rFonts w:ascii="Calibri" w:hAnsi="Calibri" w:cs="Calibri"/>
          <w:color w:val="auto"/>
          <w:sz w:val="21"/>
          <w:szCs w:val="21"/>
        </w:rPr>
        <w:t>Name</w:t>
      </w:r>
      <w:proofErr w:type="spellEnd"/>
    </w:p>
    <w:p w14:paraId="6D711267" w14:textId="2871029C" w:rsidR="00B85B0E" w:rsidRPr="00CF4EF8" w:rsidRDefault="00B85B0E" w:rsidP="00B85B0E">
      <w:pPr>
        <w:pStyle w:val="Default"/>
        <w:tabs>
          <w:tab w:val="left" w:pos="2835"/>
        </w:tabs>
        <w:rPr>
          <w:rFonts w:ascii="Calibri" w:hAnsi="Calibri" w:cs="Calibri"/>
          <w:color w:val="auto"/>
          <w:sz w:val="21"/>
          <w:szCs w:val="21"/>
        </w:rPr>
      </w:pPr>
      <w:r w:rsidRPr="00CF4EF8">
        <w:rPr>
          <w:rFonts w:ascii="Calibri" w:hAnsi="Calibri" w:cs="Calibri"/>
          <w:color w:val="auto"/>
          <w:sz w:val="21"/>
          <w:szCs w:val="21"/>
        </w:rPr>
        <w:t>Funktion</w:t>
      </w:r>
      <w:r w:rsidRPr="00CF4EF8">
        <w:rPr>
          <w:rFonts w:ascii="Calibri" w:hAnsi="Calibri" w:cs="Calibri"/>
          <w:color w:val="auto"/>
          <w:sz w:val="21"/>
          <w:szCs w:val="21"/>
        </w:rPr>
        <w:tab/>
      </w:r>
      <w:proofErr w:type="spellStart"/>
      <w:r w:rsidRPr="00CF4EF8">
        <w:rPr>
          <w:rFonts w:ascii="Calibri" w:hAnsi="Calibri" w:cs="Calibri"/>
          <w:color w:val="auto"/>
          <w:sz w:val="21"/>
          <w:szCs w:val="21"/>
        </w:rPr>
        <w:t>Funktion</w:t>
      </w:r>
      <w:proofErr w:type="spellEnd"/>
    </w:p>
    <w:p w14:paraId="52464F0D" w14:textId="77777777" w:rsidR="00CF4EF8" w:rsidRPr="00CF4EF8" w:rsidRDefault="00CF4EF8">
      <w:pPr>
        <w:rPr>
          <w:rFonts w:ascii="Calibri" w:hAnsi="Calibri" w:cs="Calibri"/>
          <w:lang w:val="de-CH"/>
        </w:rPr>
      </w:pPr>
    </w:p>
    <w:sectPr w:rsidR="00CF4EF8" w:rsidRPr="00CF4EF8" w:rsidSect="00CF4EF8">
      <w:footerReference w:type="default" r:id="rId9"/>
      <w:pgSz w:w="11906" w:h="16838"/>
      <w:pgMar w:top="2892"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33AB3" w14:textId="77777777" w:rsidR="00785225" w:rsidRDefault="00785225" w:rsidP="001F5997">
      <w:pPr>
        <w:spacing w:after="0" w:line="240" w:lineRule="auto"/>
      </w:pPr>
      <w:r>
        <w:separator/>
      </w:r>
    </w:p>
  </w:endnote>
  <w:endnote w:type="continuationSeparator" w:id="0">
    <w:p w14:paraId="5D7E269C" w14:textId="77777777" w:rsidR="00785225" w:rsidRDefault="00785225" w:rsidP="001F5997">
      <w:pPr>
        <w:spacing w:after="0" w:line="240" w:lineRule="auto"/>
      </w:pPr>
      <w:r>
        <w:continuationSeparator/>
      </w:r>
    </w:p>
  </w:endnote>
  <w:endnote w:type="continuationNotice" w:id="1">
    <w:p w14:paraId="6BD9A0BC" w14:textId="77777777" w:rsidR="00E47DF2" w:rsidRDefault="00E47D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089F0" w14:textId="20630AFD" w:rsidR="001F5997" w:rsidRPr="00E47DF2" w:rsidRDefault="009C45DC" w:rsidP="00E47DF2">
    <w:pPr>
      <w:pStyle w:val="Fuzeile"/>
    </w:pPr>
    <w:r>
      <w:rPr>
        <w:rFonts w:ascii="Arial" w:hAnsi="Arial" w:cs="Arial"/>
        <w:sz w:val="16"/>
        <w:szCs w:val="16"/>
      </w:rPr>
      <w:fldChar w:fldCharType="begin"/>
    </w:r>
    <w:r>
      <w:rPr>
        <w:rFonts w:ascii="Arial" w:hAnsi="Arial" w:cs="Arial"/>
        <w:sz w:val="16"/>
        <w:szCs w:val="16"/>
      </w:rPr>
      <w:instrText xml:space="preserve"> FILENAME \* MERGEFORMAT </w:instrText>
    </w:r>
    <w:r>
      <w:rPr>
        <w:rFonts w:ascii="Arial" w:hAnsi="Arial" w:cs="Arial"/>
        <w:sz w:val="16"/>
        <w:szCs w:val="16"/>
      </w:rPr>
      <w:fldChar w:fldCharType="separate"/>
    </w:r>
    <w:r>
      <w:rPr>
        <w:rFonts w:ascii="Arial" w:hAnsi="Arial" w:cs="Arial"/>
        <w:noProof/>
        <w:sz w:val="16"/>
        <w:szCs w:val="16"/>
      </w:rPr>
      <w:t>Art. 58 - LFV03.40 - Bestätigung Verpflichtung zum Ersatz</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F407C" w14:textId="77777777" w:rsidR="00785225" w:rsidRDefault="00785225" w:rsidP="001F5997">
      <w:pPr>
        <w:spacing w:after="0" w:line="240" w:lineRule="auto"/>
      </w:pPr>
      <w:r>
        <w:separator/>
      </w:r>
    </w:p>
  </w:footnote>
  <w:footnote w:type="continuationSeparator" w:id="0">
    <w:p w14:paraId="4D89A14A" w14:textId="77777777" w:rsidR="00785225" w:rsidRDefault="00785225" w:rsidP="001F5997">
      <w:pPr>
        <w:spacing w:after="0" w:line="240" w:lineRule="auto"/>
      </w:pPr>
      <w:r>
        <w:continuationSeparator/>
      </w:r>
    </w:p>
  </w:footnote>
  <w:footnote w:type="continuationNotice" w:id="1">
    <w:p w14:paraId="6DE1A774" w14:textId="77777777" w:rsidR="00E47DF2" w:rsidRDefault="00E47DF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BC5207"/>
    <w:multiLevelType w:val="hybridMultilevel"/>
    <w:tmpl w:val="DB4A539A"/>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59880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B0E"/>
    <w:rsid w:val="0007281C"/>
    <w:rsid w:val="001503CF"/>
    <w:rsid w:val="001F5997"/>
    <w:rsid w:val="00482952"/>
    <w:rsid w:val="004F50A2"/>
    <w:rsid w:val="005A56D6"/>
    <w:rsid w:val="00785225"/>
    <w:rsid w:val="00881DF2"/>
    <w:rsid w:val="009C45DC"/>
    <w:rsid w:val="009D4C72"/>
    <w:rsid w:val="00B85B0E"/>
    <w:rsid w:val="00CF4EF8"/>
    <w:rsid w:val="00E47DF2"/>
  </w:rsids>
  <m:mathPr>
    <m:mathFont m:val="Cambria Math"/>
    <m:brkBin m:val="before"/>
    <m:brkBinSub m:val="--"/>
    <m:smallFrac m:val="0"/>
    <m:dispDef/>
    <m:lMargin m:val="0"/>
    <m:rMargin m:val="0"/>
    <m:defJc m:val="centerGroup"/>
    <m:wrapIndent m:val="1440"/>
    <m:intLim m:val="subSup"/>
    <m:naryLim m:val="undOvr"/>
  </m:mathPr>
  <w:themeFontLang w:val="de-L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B3E61"/>
  <w15:chartTrackingRefBased/>
  <w15:docId w15:val="{BFE2AD0F-1E3B-4644-8842-493A9EA7B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L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85B0E"/>
    <w:pPr>
      <w:spacing w:after="0" w:line="240" w:lineRule="auto"/>
    </w:pPr>
    <w:rPr>
      <w:lang w:val="de-CH"/>
    </w:rPr>
  </w:style>
  <w:style w:type="paragraph" w:customStyle="1" w:styleId="Default">
    <w:name w:val="Default"/>
    <w:rsid w:val="00B85B0E"/>
    <w:pPr>
      <w:autoSpaceDE w:val="0"/>
      <w:autoSpaceDN w:val="0"/>
      <w:adjustRightInd w:val="0"/>
      <w:spacing w:after="0" w:line="240" w:lineRule="auto"/>
    </w:pPr>
    <w:rPr>
      <w:rFonts w:ascii="Arial" w:hAnsi="Arial" w:cs="Arial"/>
      <w:color w:val="000000"/>
      <w:sz w:val="24"/>
      <w:szCs w:val="24"/>
      <w:lang w:val="de-CH"/>
    </w:rPr>
  </w:style>
  <w:style w:type="paragraph" w:styleId="Listenabsatz">
    <w:name w:val="List Paragraph"/>
    <w:basedOn w:val="Standard"/>
    <w:uiPriority w:val="34"/>
    <w:qFormat/>
    <w:rsid w:val="00B85B0E"/>
    <w:pPr>
      <w:spacing w:after="200" w:line="276" w:lineRule="auto"/>
      <w:ind w:left="720"/>
      <w:contextualSpacing/>
    </w:pPr>
    <w:rPr>
      <w:lang w:val="de-CH"/>
    </w:rPr>
  </w:style>
  <w:style w:type="paragraph" w:styleId="Kopfzeile">
    <w:name w:val="header"/>
    <w:basedOn w:val="Standard"/>
    <w:link w:val="KopfzeileZchn"/>
    <w:uiPriority w:val="99"/>
    <w:unhideWhenUsed/>
    <w:rsid w:val="001F599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F5997"/>
  </w:style>
  <w:style w:type="paragraph" w:styleId="Fuzeile">
    <w:name w:val="footer"/>
    <w:basedOn w:val="Standard"/>
    <w:link w:val="FuzeileZchn"/>
    <w:uiPriority w:val="99"/>
    <w:unhideWhenUsed/>
    <w:rsid w:val="001F599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F5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CB84A30B795A04AB21C70A6720C9441" ma:contentTypeVersion="16" ma:contentTypeDescription="Ein neues Dokument erstellen." ma:contentTypeScope="" ma:versionID="93a902c85dd757f23506ffd0ce3d09f1">
  <xsd:schema xmlns:xsd="http://www.w3.org/2001/XMLSchema" xmlns:xs="http://www.w3.org/2001/XMLSchema" xmlns:p="http://schemas.microsoft.com/office/2006/metadata/properties" xmlns:ns2="d8120d6d-7be0-4d41-9774-7a45f756569a" xmlns:ns3="882872df-66db-463d-b939-af0fc33968e4" targetNamespace="http://schemas.microsoft.com/office/2006/metadata/properties" ma:root="true" ma:fieldsID="546bd74e2b6785f57ac9e1bdb7c0e225" ns2:_="" ns3:_="">
    <xsd:import namespace="d8120d6d-7be0-4d41-9774-7a45f756569a"/>
    <xsd:import namespace="882872df-66db-463d-b939-af0fc33968e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20d6d-7be0-4d41-9774-7a45f75656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11abc40-d807-4f66-b65c-8babd843f8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2872df-66db-463d-b939-af0fc33968e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eca61d6-4615-4608-b2c4-e353c7967332}" ma:internalName="TaxCatchAll" ma:showField="CatchAllData" ma:web="882872df-66db-463d-b939-af0fc33968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FE2F03-CE81-4346-8029-2C0380A55434}">
  <ds:schemaRefs>
    <ds:schemaRef ds:uri="http://schemas.microsoft.com/sharepoint/v3/contenttype/forms"/>
  </ds:schemaRefs>
</ds:datastoreItem>
</file>

<file path=customXml/itemProps2.xml><?xml version="1.0" encoding="utf-8"?>
<ds:datastoreItem xmlns:ds="http://schemas.openxmlformats.org/officeDocument/2006/customXml" ds:itemID="{D5D344F1-C709-4C4D-A64A-CF9D6B63DE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120d6d-7be0-4d41-9774-7a45f756569a"/>
    <ds:schemaRef ds:uri="882872df-66db-463d-b939-af0fc3396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545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Joelle Schlegel</dc:creator>
  <cp:keywords/>
  <dc:description/>
  <cp:lastModifiedBy>Joëlle Schlegel</cp:lastModifiedBy>
  <cp:revision>10</cp:revision>
  <dcterms:created xsi:type="dcterms:W3CDTF">2018-09-19T08:50:00Z</dcterms:created>
  <dcterms:modified xsi:type="dcterms:W3CDTF">2022-11-28T09:17:00Z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0x0101000CB84A30B795A04AB21C70A6720C9441</vt:lpwstr>
  </property>
</Properties>
</file>