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108" w:type="dxa"/>
        <w:tblLayout w:type="fixed"/>
        <w:tblLook w:val="0000" w:firstRow="0" w:lastRow="0" w:firstColumn="0" w:lastColumn="0" w:noHBand="0" w:noVBand="0"/>
      </w:tblPr>
      <w:tblGrid>
        <w:gridCol w:w="6379"/>
        <w:gridCol w:w="3686"/>
      </w:tblGrid>
      <w:tr w:rsidR="009B25FA" w:rsidRPr="00B35692" w14:paraId="248D25DE" w14:textId="77777777" w:rsidTr="009B25FA">
        <w:tc>
          <w:tcPr>
            <w:tcW w:w="6379" w:type="dxa"/>
            <w:tcBorders>
              <w:top w:val="nil"/>
              <w:left w:val="nil"/>
              <w:bottom w:val="nil"/>
              <w:right w:val="nil"/>
            </w:tcBorders>
          </w:tcPr>
          <w:p w14:paraId="52B1A8E0" w14:textId="77777777" w:rsidR="009B25FA" w:rsidRPr="00B35692" w:rsidRDefault="009B25FA" w:rsidP="00945E88">
            <w:pPr>
              <w:pStyle w:val="Textkrper"/>
              <w:rPr>
                <w:rFonts w:ascii="Calibri" w:hAnsi="Calibri" w:cs="Calibri"/>
                <w:color w:val="FF0000"/>
                <w:sz w:val="20"/>
                <w:lang w:val="de-DE"/>
              </w:rPr>
            </w:pPr>
            <w:r w:rsidRPr="00B35692">
              <w:rPr>
                <w:rFonts w:ascii="Calibri" w:hAnsi="Calibri" w:cs="Calibri"/>
                <w:color w:val="FF0000"/>
                <w:sz w:val="20"/>
                <w:lang w:val="de-DE"/>
              </w:rPr>
              <w:t>FC Beispiel</w:t>
            </w:r>
          </w:p>
          <w:p w14:paraId="04A86CC6" w14:textId="77777777" w:rsidR="009B25FA" w:rsidRPr="00B35692" w:rsidRDefault="009B25FA" w:rsidP="00945E88">
            <w:pPr>
              <w:tabs>
                <w:tab w:val="left" w:pos="3828"/>
              </w:tabs>
              <w:rPr>
                <w:rFonts w:ascii="Calibri" w:hAnsi="Calibri" w:cs="Calibri"/>
                <w:b/>
                <w:sz w:val="20"/>
                <w:lang w:val="de-DE"/>
              </w:rPr>
            </w:pPr>
          </w:p>
          <w:p w14:paraId="4C61A1C6" w14:textId="77777777" w:rsidR="009B25FA" w:rsidRPr="00B35692" w:rsidRDefault="009B25FA" w:rsidP="00945E88">
            <w:pPr>
              <w:pStyle w:val="berschrift4"/>
              <w:tabs>
                <w:tab w:val="left" w:pos="3828"/>
              </w:tabs>
              <w:spacing w:before="0" w:after="0"/>
              <w:rPr>
                <w:rFonts w:ascii="Calibri" w:hAnsi="Calibri" w:cs="Calibri"/>
                <w:kern w:val="0"/>
                <w:sz w:val="20"/>
                <w:lang w:val="de-DE"/>
              </w:rPr>
            </w:pPr>
            <w:r w:rsidRPr="00B35692">
              <w:rPr>
                <w:rFonts w:ascii="Calibri" w:hAnsi="Calibri" w:cs="Calibri"/>
                <w:kern w:val="0"/>
                <w:sz w:val="20"/>
                <w:lang w:val="de-DE"/>
              </w:rPr>
              <w:t>Stellenbeschreibung Fanverantwortlicher</w:t>
            </w:r>
          </w:p>
        </w:tc>
        <w:tc>
          <w:tcPr>
            <w:tcW w:w="3686" w:type="dxa"/>
            <w:tcBorders>
              <w:top w:val="nil"/>
              <w:left w:val="nil"/>
              <w:bottom w:val="nil"/>
              <w:right w:val="nil"/>
            </w:tcBorders>
          </w:tcPr>
          <w:p w14:paraId="58880B76" w14:textId="77777777" w:rsidR="009B25FA" w:rsidRPr="00B35692" w:rsidRDefault="009B25FA" w:rsidP="00945E88">
            <w:pPr>
              <w:jc w:val="right"/>
              <w:rPr>
                <w:rFonts w:ascii="Calibri" w:hAnsi="Calibri" w:cs="Calibri"/>
                <w:sz w:val="20"/>
                <w:lang w:val="de-DE"/>
              </w:rPr>
            </w:pPr>
          </w:p>
          <w:p w14:paraId="762C823C" w14:textId="77777777" w:rsidR="009B25FA" w:rsidRPr="00B35692" w:rsidRDefault="009B25FA" w:rsidP="00945E88">
            <w:pPr>
              <w:spacing w:after="120"/>
              <w:jc w:val="center"/>
              <w:rPr>
                <w:rFonts w:ascii="Calibri" w:hAnsi="Calibri" w:cs="Calibri"/>
                <w:sz w:val="20"/>
                <w:lang w:val="de-DE"/>
              </w:rPr>
            </w:pPr>
          </w:p>
        </w:tc>
      </w:tr>
    </w:tbl>
    <w:p w14:paraId="55F2890B" w14:textId="77777777" w:rsidR="009B25FA" w:rsidRPr="00B35692" w:rsidRDefault="009B25FA" w:rsidP="009B25FA">
      <w:pPr>
        <w:tabs>
          <w:tab w:val="left" w:leader="dot" w:pos="7938"/>
          <w:tab w:val="left" w:pos="8222"/>
          <w:tab w:val="left" w:leader="dot" w:pos="9781"/>
        </w:tabs>
        <w:spacing w:before="120"/>
        <w:rPr>
          <w:rFonts w:ascii="Calibri" w:hAnsi="Calibri" w:cs="Calibri"/>
          <w:b/>
          <w:sz w:val="20"/>
          <w:lang w:val="de-DE"/>
        </w:rPr>
      </w:pPr>
    </w:p>
    <w:tbl>
      <w:tblPr>
        <w:tblW w:w="0" w:type="auto"/>
        <w:tblInd w:w="70" w:type="dxa"/>
        <w:tblLayout w:type="fixed"/>
        <w:tblCellMar>
          <w:left w:w="70" w:type="dxa"/>
          <w:right w:w="70" w:type="dxa"/>
        </w:tblCellMar>
        <w:tblLook w:val="0000" w:firstRow="0" w:lastRow="0" w:firstColumn="0" w:lastColumn="0" w:noHBand="0" w:noVBand="0"/>
      </w:tblPr>
      <w:tblGrid>
        <w:gridCol w:w="3828"/>
        <w:gridCol w:w="6237"/>
      </w:tblGrid>
      <w:tr w:rsidR="009B25FA" w:rsidRPr="00B35692" w14:paraId="0867BF9B" w14:textId="77777777" w:rsidTr="00945E88">
        <w:tc>
          <w:tcPr>
            <w:tcW w:w="3828" w:type="dxa"/>
            <w:tcBorders>
              <w:top w:val="nil"/>
              <w:left w:val="nil"/>
              <w:bottom w:val="nil"/>
              <w:right w:val="nil"/>
            </w:tcBorders>
          </w:tcPr>
          <w:p w14:paraId="54804B34"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 xml:space="preserve">Stelle/ Funktion / Position: </w:t>
            </w:r>
          </w:p>
        </w:tc>
        <w:tc>
          <w:tcPr>
            <w:tcW w:w="6237" w:type="dxa"/>
            <w:tcBorders>
              <w:top w:val="nil"/>
              <w:left w:val="nil"/>
              <w:bottom w:val="nil"/>
              <w:right w:val="nil"/>
            </w:tcBorders>
          </w:tcPr>
          <w:p w14:paraId="58D1EC6C"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Fanverantwortlicher</w:t>
            </w:r>
          </w:p>
        </w:tc>
      </w:tr>
      <w:tr w:rsidR="009B25FA" w:rsidRPr="00B35692" w14:paraId="74110E2B" w14:textId="77777777" w:rsidTr="00945E88">
        <w:tc>
          <w:tcPr>
            <w:tcW w:w="3828" w:type="dxa"/>
            <w:tcBorders>
              <w:top w:val="nil"/>
              <w:left w:val="nil"/>
              <w:bottom w:val="nil"/>
              <w:right w:val="nil"/>
            </w:tcBorders>
          </w:tcPr>
          <w:p w14:paraId="0F2E6505"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 xml:space="preserve">Direkter Vorgesetzter: </w:t>
            </w:r>
          </w:p>
        </w:tc>
        <w:tc>
          <w:tcPr>
            <w:tcW w:w="6237" w:type="dxa"/>
            <w:tcBorders>
              <w:top w:val="nil"/>
              <w:left w:val="nil"/>
              <w:bottom w:val="nil"/>
              <w:right w:val="nil"/>
            </w:tcBorders>
          </w:tcPr>
          <w:p w14:paraId="01E61DC7"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Geschäftsführer</w:t>
            </w:r>
          </w:p>
        </w:tc>
      </w:tr>
      <w:tr w:rsidR="009B25FA" w:rsidRPr="00B35692" w14:paraId="3F7E43FE" w14:textId="77777777" w:rsidTr="00945E88">
        <w:tc>
          <w:tcPr>
            <w:tcW w:w="3828" w:type="dxa"/>
            <w:tcBorders>
              <w:top w:val="nil"/>
              <w:left w:val="nil"/>
              <w:bottom w:val="nil"/>
              <w:right w:val="nil"/>
            </w:tcBorders>
          </w:tcPr>
          <w:p w14:paraId="4D596E46"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Stellvertreter:</w:t>
            </w:r>
          </w:p>
        </w:tc>
        <w:tc>
          <w:tcPr>
            <w:tcW w:w="6237" w:type="dxa"/>
            <w:tcBorders>
              <w:top w:val="nil"/>
              <w:left w:val="nil"/>
              <w:bottom w:val="nil"/>
              <w:right w:val="nil"/>
            </w:tcBorders>
          </w:tcPr>
          <w:p w14:paraId="7AE85E80"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 xml:space="preserve">Stv.-Fanverantwortlicher </w:t>
            </w:r>
          </w:p>
        </w:tc>
      </w:tr>
      <w:tr w:rsidR="009B25FA" w:rsidRPr="00B35692" w14:paraId="26B3A5E7" w14:textId="77777777" w:rsidTr="00945E88">
        <w:tc>
          <w:tcPr>
            <w:tcW w:w="3828" w:type="dxa"/>
            <w:tcBorders>
              <w:top w:val="nil"/>
              <w:left w:val="nil"/>
              <w:bottom w:val="nil"/>
              <w:right w:val="nil"/>
            </w:tcBorders>
          </w:tcPr>
          <w:p w14:paraId="6A034BE6"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Vertritt:</w:t>
            </w:r>
          </w:p>
        </w:tc>
        <w:tc>
          <w:tcPr>
            <w:tcW w:w="6237" w:type="dxa"/>
            <w:tcBorders>
              <w:top w:val="nil"/>
              <w:left w:val="nil"/>
              <w:bottom w:val="nil"/>
              <w:right w:val="nil"/>
            </w:tcBorders>
          </w:tcPr>
          <w:p w14:paraId="1B83B496" w14:textId="77777777" w:rsidR="009B25FA" w:rsidRPr="00B35692" w:rsidRDefault="009B25FA" w:rsidP="00945E88">
            <w:pPr>
              <w:pStyle w:val="Kopfzeile"/>
              <w:tabs>
                <w:tab w:val="clear" w:pos="4536"/>
                <w:tab w:val="clear" w:pos="9072"/>
              </w:tabs>
              <w:rPr>
                <w:rFonts w:ascii="Calibri" w:hAnsi="Calibri" w:cs="Calibri"/>
                <w:sz w:val="20"/>
                <w:lang w:val="de-DE"/>
              </w:rPr>
            </w:pPr>
            <w:r w:rsidRPr="00B35692">
              <w:rPr>
                <w:rFonts w:ascii="Calibri" w:hAnsi="Calibri" w:cs="Calibri"/>
                <w:sz w:val="20"/>
                <w:lang w:val="de-DE"/>
              </w:rPr>
              <w:t>Vereinsinteresse innerhalb der Fangruppierung</w:t>
            </w:r>
          </w:p>
        </w:tc>
      </w:tr>
    </w:tbl>
    <w:p w14:paraId="54F0465D" w14:textId="77777777" w:rsidR="009B25FA" w:rsidRPr="00B35692" w:rsidRDefault="009B25FA" w:rsidP="009B25FA">
      <w:pPr>
        <w:rPr>
          <w:rFonts w:ascii="Calibri" w:hAnsi="Calibri" w:cs="Calibri"/>
          <w:sz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036"/>
      </w:tblGrid>
      <w:tr w:rsidR="009B25FA" w:rsidRPr="00B35692" w14:paraId="3E6C2B61" w14:textId="77777777" w:rsidTr="00945E88">
        <w:tc>
          <w:tcPr>
            <w:tcW w:w="5000" w:type="pct"/>
            <w:shd w:val="clear" w:color="auto" w:fill="1A2B81"/>
          </w:tcPr>
          <w:p w14:paraId="20C84783" w14:textId="77777777" w:rsidR="009B25FA" w:rsidRPr="00B35692" w:rsidRDefault="009B25FA" w:rsidP="00945E88">
            <w:pPr>
              <w:pStyle w:val="KeinLeerraum"/>
              <w:rPr>
                <w:rStyle w:val="Fett"/>
                <w:rFonts w:cs="Calibri"/>
                <w:sz w:val="20"/>
                <w:szCs w:val="20"/>
                <w:lang w:val="de-DE"/>
              </w:rPr>
            </w:pPr>
            <w:r w:rsidRPr="00B35692">
              <w:rPr>
                <w:rStyle w:val="Fett"/>
                <w:rFonts w:cs="Calibri"/>
                <w:sz w:val="20"/>
                <w:szCs w:val="20"/>
                <w:lang w:val="de-DE"/>
              </w:rPr>
              <w:t>Zielsetzung:</w:t>
            </w:r>
          </w:p>
        </w:tc>
      </w:tr>
      <w:tr w:rsidR="009B25FA" w:rsidRPr="00B35692" w14:paraId="799DBCB5" w14:textId="77777777" w:rsidTr="00945E88">
        <w:tc>
          <w:tcPr>
            <w:tcW w:w="5000" w:type="pct"/>
          </w:tcPr>
          <w:p w14:paraId="56C90A51" w14:textId="77777777" w:rsidR="009B25FA" w:rsidRPr="00B35692" w:rsidRDefault="009B25FA" w:rsidP="00945E88">
            <w:pPr>
              <w:pStyle w:val="KeinLeerraum"/>
              <w:rPr>
                <w:rFonts w:cs="Calibri"/>
                <w:sz w:val="20"/>
                <w:szCs w:val="20"/>
                <w:lang w:val="de-DE"/>
              </w:rPr>
            </w:pPr>
            <w:r w:rsidRPr="00B35692">
              <w:rPr>
                <w:rFonts w:cs="Calibri"/>
                <w:sz w:val="20"/>
                <w:szCs w:val="20"/>
                <w:lang w:val="de-DE"/>
              </w:rPr>
              <w:t>Bindeglied zwischen dem Verein und den Fans sicherstellen. Offener und konstruktiver Umgang.</w:t>
            </w:r>
          </w:p>
        </w:tc>
      </w:tr>
    </w:tbl>
    <w:p w14:paraId="335D728D" w14:textId="77777777" w:rsidR="009B25FA" w:rsidRPr="00B35692" w:rsidRDefault="009B25FA" w:rsidP="009B25FA">
      <w:pPr>
        <w:rPr>
          <w:rFonts w:ascii="Calibri" w:hAnsi="Calibri" w:cs="Calibri"/>
          <w:sz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036"/>
      </w:tblGrid>
      <w:tr w:rsidR="009B25FA" w:rsidRPr="00B35692" w14:paraId="5FE4777C" w14:textId="77777777" w:rsidTr="00945E88">
        <w:tc>
          <w:tcPr>
            <w:tcW w:w="5000" w:type="pct"/>
            <w:shd w:val="clear" w:color="auto" w:fill="1A2B81"/>
          </w:tcPr>
          <w:p w14:paraId="23005C5F" w14:textId="77777777" w:rsidR="009B25FA" w:rsidRPr="00B35692" w:rsidRDefault="009B25FA" w:rsidP="00945E88">
            <w:pPr>
              <w:pStyle w:val="KeinLeerraum"/>
              <w:rPr>
                <w:rStyle w:val="Fett"/>
                <w:rFonts w:cs="Calibri"/>
                <w:sz w:val="20"/>
                <w:szCs w:val="20"/>
                <w:lang w:val="de-DE"/>
              </w:rPr>
            </w:pPr>
            <w:r w:rsidRPr="00B35692">
              <w:rPr>
                <w:rStyle w:val="Fett"/>
                <w:rFonts w:cs="Calibri"/>
                <w:sz w:val="20"/>
                <w:szCs w:val="20"/>
                <w:lang w:val="de-DE"/>
              </w:rPr>
              <w:t>Hauptaufgaben:</w:t>
            </w:r>
          </w:p>
        </w:tc>
      </w:tr>
      <w:tr w:rsidR="009B25FA" w:rsidRPr="00B35692" w14:paraId="7981ED64" w14:textId="77777777" w:rsidTr="00945E88">
        <w:tc>
          <w:tcPr>
            <w:tcW w:w="5000" w:type="pct"/>
          </w:tcPr>
          <w:p w14:paraId="5AC8BB1E"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Der Fanverantwortliche ist bei sämtlichen Heim- und Auswärtsspielen in der Fankurve vor Ort.</w:t>
            </w:r>
          </w:p>
          <w:p w14:paraId="61BF5D64"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Er sucht aktiv den Kontakt zu den Fans mit dem Ziel, sich als Ansprechpartner des Klubs zu präsentieren, die Anliegen der Fans an den Klub anzuhören und sie an den Klub zu tragen.</w:t>
            </w:r>
          </w:p>
          <w:p w14:paraId="056EA9F6"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Er tritt bei Differenzen zwischen den Fans und/oder der Polizei aktiv auf.</w:t>
            </w:r>
          </w:p>
          <w:p w14:paraId="017AF3AD"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Er vertritt dabei auch die Position des Klubs in Fanbelangen und teilt den Fans die Klubsicht mit. Dabei überprüft er im Dialog mit den Fans kritisch, ob der Klub in seiner Fanpolitik (noch) auf dem richtigen Kurs ist.</w:t>
            </w:r>
          </w:p>
          <w:p w14:paraId="64E2D4E4"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 xml:space="preserve">Stellt der Fanverantwortliche im Rahmen seiner Tätigkeiten grundlegende Meinungsunterschiede zwischen dem Klub und den Fans fest, die zu einer Eskalation führen könnten, unternimmt er alles in seiner Macht stehende, um diese Meinungsunterschiede auf dem kommunikativen Weg zu lösen. </w:t>
            </w:r>
          </w:p>
          <w:p w14:paraId="6D0E0CA3"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Der Fanverantwortliche nimmt dem Klub gegenüber aufgrund seines permanenten Kontakts mit den Fans eine beratende Funktion in Fanbelangen ein.</w:t>
            </w:r>
          </w:p>
          <w:p w14:paraId="4F07BE67"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Der Fanverantwortliche hilft den Fans in organisatorischen Belangen, wo dies von den Fans gewünscht wird. Er hilft etwa beim Aufbau eigener Fanclub-Strukturen, bei der Organisation von Auswärtsreisen oder in allen anderen, für die Fankultur relevanten Bereichen.</w:t>
            </w:r>
          </w:p>
          <w:p w14:paraId="7720528D"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Der Fanverantwortliche bezieht nach Möglichkeit die Spieler in seine Fanarbeit mit ein.</w:t>
            </w:r>
          </w:p>
          <w:p w14:paraId="2E0BE2F6"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 xml:space="preserve">Der Fanverantwortliche rekrutiert die Fanbegleiter. </w:t>
            </w:r>
          </w:p>
          <w:p w14:paraId="190EB509"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 xml:space="preserve">Der Fanverantwortliche vernetzt sich mit Institutionen, die für seine Arbeit von Bedeutung sind. </w:t>
            </w:r>
          </w:p>
          <w:p w14:paraId="6443E08D"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Der Fanverantwortliche nimmt an den Sicherheitsabsprachen teil.</w:t>
            </w:r>
          </w:p>
          <w:p w14:paraId="1B0A699A" w14:textId="77777777" w:rsidR="009B25FA" w:rsidRPr="00B35692" w:rsidRDefault="009B25FA" w:rsidP="009B25FA">
            <w:pPr>
              <w:pStyle w:val="Listenabsatz"/>
              <w:numPr>
                <w:ilvl w:val="0"/>
                <w:numId w:val="20"/>
              </w:numPr>
              <w:spacing w:line="240" w:lineRule="auto"/>
              <w:ind w:left="426"/>
              <w:rPr>
                <w:rFonts w:cs="Calibri"/>
                <w:sz w:val="20"/>
                <w:szCs w:val="20"/>
                <w:lang w:val="de-DE"/>
              </w:rPr>
            </w:pPr>
            <w:r w:rsidRPr="00B35692">
              <w:rPr>
                <w:rFonts w:cs="Calibri"/>
                <w:sz w:val="20"/>
                <w:szCs w:val="20"/>
                <w:lang w:val="de-DE"/>
              </w:rPr>
              <w:t>Zur Qualitätssicherung der erwähnten Aufgaben bildet sich der Fanverantwortliche regelmässig weiter. Er nimmt dabei die Weiterbildungsangebote der SFL wahr und ergänzt sie allenfalls durch den Besuch zusätzlicher Weiterbildungsangebote</w:t>
            </w:r>
          </w:p>
        </w:tc>
      </w:tr>
    </w:tbl>
    <w:p w14:paraId="087D1B3B" w14:textId="77777777" w:rsidR="009B25FA" w:rsidRPr="00B35692" w:rsidRDefault="009B25FA" w:rsidP="009B25FA">
      <w:pPr>
        <w:rPr>
          <w:rFonts w:ascii="Calibri" w:hAnsi="Calibri" w:cs="Calibri"/>
          <w:sz w:val="20"/>
          <w:lang w:val="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036"/>
      </w:tblGrid>
      <w:tr w:rsidR="009B25FA" w:rsidRPr="00B35692" w14:paraId="4E522C37" w14:textId="77777777" w:rsidTr="00945E88">
        <w:tc>
          <w:tcPr>
            <w:tcW w:w="5000" w:type="pct"/>
            <w:shd w:val="clear" w:color="auto" w:fill="1A2B81"/>
          </w:tcPr>
          <w:p w14:paraId="428A4A53" w14:textId="77777777" w:rsidR="009B25FA" w:rsidRPr="00B35692" w:rsidRDefault="009B25FA" w:rsidP="00945E88">
            <w:pPr>
              <w:pStyle w:val="KeinLeerraum"/>
              <w:rPr>
                <w:rStyle w:val="Fett"/>
                <w:rFonts w:cs="Calibri"/>
                <w:sz w:val="20"/>
                <w:szCs w:val="20"/>
                <w:lang w:val="de-DE"/>
              </w:rPr>
            </w:pPr>
            <w:r w:rsidRPr="00B35692">
              <w:rPr>
                <w:rStyle w:val="Fett"/>
                <w:rFonts w:cs="Calibri"/>
                <w:sz w:val="20"/>
                <w:szCs w:val="20"/>
                <w:lang w:val="de-DE"/>
              </w:rPr>
              <w:t>Erforderliche Ausbildung und Kompetenzen:</w:t>
            </w:r>
          </w:p>
        </w:tc>
      </w:tr>
      <w:tr w:rsidR="009B25FA" w:rsidRPr="00B35692" w14:paraId="03BFF12D" w14:textId="77777777" w:rsidTr="00945E88">
        <w:tc>
          <w:tcPr>
            <w:tcW w:w="5000" w:type="pct"/>
          </w:tcPr>
          <w:p w14:paraId="4177208F" w14:textId="77777777" w:rsidR="009B25FA" w:rsidRPr="00B35692" w:rsidRDefault="009B25FA" w:rsidP="009B25FA">
            <w:pPr>
              <w:pStyle w:val="Kopfzeile"/>
              <w:numPr>
                <w:ilvl w:val="0"/>
                <w:numId w:val="17"/>
              </w:numPr>
              <w:tabs>
                <w:tab w:val="clear" w:pos="4536"/>
                <w:tab w:val="clear" w:pos="9072"/>
                <w:tab w:val="left" w:pos="720"/>
              </w:tabs>
              <w:ind w:left="720"/>
              <w:rPr>
                <w:rFonts w:ascii="Calibri" w:hAnsi="Calibri" w:cs="Calibri"/>
                <w:sz w:val="20"/>
                <w:lang w:val="de-DE"/>
              </w:rPr>
            </w:pPr>
            <w:r w:rsidRPr="00B35692">
              <w:rPr>
                <w:rFonts w:ascii="Calibri" w:hAnsi="Calibri" w:cs="Calibri"/>
                <w:sz w:val="20"/>
                <w:lang w:val="de-DE"/>
              </w:rPr>
              <w:t>Grundausbildung: Kenntnisse der aktuellen Richtlinien und Aufgaben der Fanverantwortlichen (Weiterbildung)</w:t>
            </w:r>
          </w:p>
          <w:p w14:paraId="1228DAFB" w14:textId="77777777" w:rsidR="009B25FA" w:rsidRPr="00B35692" w:rsidRDefault="009B25FA" w:rsidP="009B25FA">
            <w:pPr>
              <w:pStyle w:val="Kopfzeile"/>
              <w:numPr>
                <w:ilvl w:val="0"/>
                <w:numId w:val="17"/>
              </w:numPr>
              <w:tabs>
                <w:tab w:val="clear" w:pos="4536"/>
                <w:tab w:val="clear" w:pos="9072"/>
                <w:tab w:val="left" w:pos="720"/>
              </w:tabs>
              <w:ind w:left="720"/>
              <w:rPr>
                <w:rFonts w:ascii="Calibri" w:hAnsi="Calibri" w:cs="Calibri"/>
                <w:sz w:val="20"/>
                <w:lang w:val="de-DE"/>
              </w:rPr>
            </w:pPr>
            <w:r w:rsidRPr="00B35692">
              <w:rPr>
                <w:rFonts w:ascii="Calibri" w:hAnsi="Calibri" w:cs="Calibri"/>
                <w:sz w:val="20"/>
                <w:lang w:val="de-DE"/>
              </w:rPr>
              <w:t>Erfahrung: Umgang mit Jugendlichen, Verankerung im Fussball, Kenntnisse über die Fussballszene</w:t>
            </w:r>
          </w:p>
          <w:p w14:paraId="4465782B" w14:textId="77777777" w:rsidR="009B25FA" w:rsidRPr="00B35692" w:rsidRDefault="009B25FA" w:rsidP="009B25FA">
            <w:pPr>
              <w:pStyle w:val="Kopfzeile"/>
              <w:numPr>
                <w:ilvl w:val="0"/>
                <w:numId w:val="17"/>
              </w:numPr>
              <w:tabs>
                <w:tab w:val="clear" w:pos="4536"/>
                <w:tab w:val="clear" w:pos="9072"/>
                <w:tab w:val="left" w:pos="720"/>
              </w:tabs>
              <w:ind w:left="720"/>
              <w:rPr>
                <w:rFonts w:ascii="Calibri" w:hAnsi="Calibri" w:cs="Calibri"/>
                <w:sz w:val="20"/>
                <w:lang w:val="de-DE"/>
              </w:rPr>
            </w:pPr>
            <w:r w:rsidRPr="00B35692">
              <w:rPr>
                <w:rFonts w:ascii="Calibri" w:hAnsi="Calibri" w:cs="Calibri"/>
                <w:sz w:val="20"/>
                <w:lang w:val="de-DE"/>
              </w:rPr>
              <w:t>Persönlichkeit: Kommunikativ, selbstsicheres Auftreten, Flexibilität, Fähigkeit der Selbstreflexion, Kontaktfreudig</w:t>
            </w:r>
          </w:p>
        </w:tc>
      </w:tr>
    </w:tbl>
    <w:p w14:paraId="7593FFDF" w14:textId="77777777" w:rsidR="009B25FA" w:rsidRPr="00B35692" w:rsidRDefault="009B25FA" w:rsidP="009B25FA">
      <w:pPr>
        <w:pStyle w:val="Standardeinzug"/>
        <w:tabs>
          <w:tab w:val="right" w:leader="dot" w:pos="1985"/>
          <w:tab w:val="left" w:pos="2127"/>
          <w:tab w:val="left" w:leader="dot" w:pos="6379"/>
          <w:tab w:val="left" w:pos="6521"/>
          <w:tab w:val="left" w:leader="dot" w:pos="9781"/>
        </w:tabs>
        <w:spacing w:before="120" w:line="480" w:lineRule="atLeast"/>
        <w:ind w:left="0"/>
        <w:rPr>
          <w:rFonts w:ascii="Calibri" w:hAnsi="Calibri" w:cs="Calibri"/>
        </w:rPr>
      </w:pPr>
    </w:p>
    <w:sectPr w:rsidR="009B25FA" w:rsidRPr="00B35692" w:rsidSect="00C51A33">
      <w:headerReference w:type="even" r:id="rId10"/>
      <w:headerReference w:type="default" r:id="rId11"/>
      <w:footerReference w:type="even" r:id="rId12"/>
      <w:footerReference w:type="default" r:id="rId13"/>
      <w:headerReference w:type="first" r:id="rId14"/>
      <w:footerReference w:type="first" r:id="rId15"/>
      <w:pgSz w:w="11907" w:h="16840" w:code="9"/>
      <w:pgMar w:top="2269" w:right="851" w:bottom="400"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2A6A2" w14:textId="77777777" w:rsidR="00B35692" w:rsidRDefault="00B35692">
      <w:r>
        <w:separator/>
      </w:r>
    </w:p>
  </w:endnote>
  <w:endnote w:type="continuationSeparator" w:id="0">
    <w:p w14:paraId="7905386E" w14:textId="77777777" w:rsidR="00B35692" w:rsidRDefault="00B35692">
      <w:r>
        <w:continuationSeparator/>
      </w:r>
    </w:p>
  </w:endnote>
  <w:endnote w:type="continuationNotice" w:id="1">
    <w:p w14:paraId="7CF57D2D" w14:textId="77777777" w:rsidR="00B35692" w:rsidRDefault="00B35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19056" w14:textId="77777777" w:rsidR="00C51A33" w:rsidRDefault="00C51A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E68DB" w14:textId="68E7BC6B" w:rsidR="00C51A33" w:rsidRPr="00B35692" w:rsidRDefault="00C51A33" w:rsidP="00C51A33">
    <w:pPr>
      <w:pStyle w:val="Fuzeile"/>
      <w:tabs>
        <w:tab w:val="clear" w:pos="9072"/>
        <w:tab w:val="right" w:pos="9922"/>
      </w:tabs>
      <w:rPr>
        <w:rFonts w:ascii="Calibri" w:hAnsi="Calibri" w:cs="Calibri"/>
        <w:sz w:val="16"/>
        <w:szCs w:val="16"/>
      </w:rPr>
    </w:pPr>
    <w:r w:rsidRPr="00B35692">
      <w:rPr>
        <w:rFonts w:ascii="Calibri" w:hAnsi="Calibri" w:cs="Calibri"/>
        <w:sz w:val="16"/>
        <w:szCs w:val="16"/>
      </w:rPr>
      <w:fldChar w:fldCharType="begin"/>
    </w:r>
    <w:r w:rsidRPr="00B35692">
      <w:rPr>
        <w:rFonts w:ascii="Calibri" w:hAnsi="Calibri" w:cs="Calibri"/>
        <w:sz w:val="16"/>
        <w:szCs w:val="16"/>
      </w:rPr>
      <w:instrText xml:space="preserve"> FILENAME \* MERGEFORMAT </w:instrText>
    </w:r>
    <w:r w:rsidRPr="00B35692">
      <w:rPr>
        <w:rFonts w:ascii="Calibri" w:hAnsi="Calibri" w:cs="Calibri"/>
        <w:sz w:val="16"/>
        <w:szCs w:val="16"/>
      </w:rPr>
      <w:fldChar w:fldCharType="separate"/>
    </w:r>
    <w:r w:rsidR="00C915B6">
      <w:rPr>
        <w:rFonts w:ascii="Calibri" w:hAnsi="Calibri" w:cs="Calibri"/>
        <w:noProof/>
        <w:sz w:val="16"/>
        <w:szCs w:val="16"/>
      </w:rPr>
      <w:t>Art. 35 -LFV03.38 -  Muster Stellenbeschr Fanverantwortliche.docx</w:t>
    </w:r>
    <w:r w:rsidRPr="00B35692">
      <w:rPr>
        <w:rFonts w:ascii="Calibri" w:hAnsi="Calibri" w:cs="Calibri"/>
        <w:sz w:val="16"/>
        <w:szCs w:val="16"/>
      </w:rPr>
      <w:fldChar w:fldCharType="end"/>
    </w:r>
    <w:r w:rsidRPr="00B35692">
      <w:rPr>
        <w:rFonts w:ascii="Calibri" w:hAnsi="Calibri" w:cs="Calibri"/>
        <w:sz w:val="16"/>
        <w:szCs w:val="16"/>
      </w:rPr>
      <w:t xml:space="preserve"> </w:t>
    </w:r>
    <w:r w:rsidRPr="00B35692">
      <w:rPr>
        <w:rFonts w:ascii="Calibri" w:hAnsi="Calibri" w:cs="Calibri"/>
        <w:sz w:val="16"/>
        <w:szCs w:val="16"/>
      </w:rPr>
      <w:tab/>
    </w:r>
    <w:r w:rsidRPr="00B35692">
      <w:rPr>
        <w:rFonts w:ascii="Calibri" w:hAnsi="Calibri" w:cs="Calibri"/>
        <w:sz w:val="16"/>
        <w:szCs w:val="16"/>
      </w:rPr>
      <w:tab/>
    </w:r>
    <w:r w:rsidRPr="00B35692">
      <w:rPr>
        <w:rFonts w:ascii="Calibri" w:hAnsi="Calibri" w:cs="Calibri"/>
        <w:sz w:val="16"/>
        <w:szCs w:val="16"/>
      </w:rPr>
      <w:fldChar w:fldCharType="begin"/>
    </w:r>
    <w:r w:rsidRPr="00B35692">
      <w:rPr>
        <w:rFonts w:ascii="Calibri" w:hAnsi="Calibri" w:cs="Calibri"/>
        <w:sz w:val="16"/>
        <w:szCs w:val="16"/>
      </w:rPr>
      <w:instrText xml:space="preserve"> PAGE   \* MERGEFORMAT </w:instrText>
    </w:r>
    <w:r w:rsidRPr="00B35692">
      <w:rPr>
        <w:rFonts w:ascii="Calibri" w:hAnsi="Calibri" w:cs="Calibri"/>
        <w:sz w:val="16"/>
        <w:szCs w:val="16"/>
      </w:rPr>
      <w:fldChar w:fldCharType="separate"/>
    </w:r>
    <w:r w:rsidRPr="00B35692">
      <w:rPr>
        <w:rFonts w:ascii="Calibri" w:hAnsi="Calibri" w:cs="Calibri"/>
        <w:sz w:val="16"/>
        <w:szCs w:val="16"/>
      </w:rPr>
      <w:t>1</w:t>
    </w:r>
    <w:r w:rsidRPr="00B35692">
      <w:rPr>
        <w:rFonts w:ascii="Calibri" w:hAnsi="Calibri" w:cs="Calibri"/>
        <w:sz w:val="16"/>
        <w:szCs w:val="16"/>
      </w:rPr>
      <w:fldChar w:fldCharType="end"/>
    </w:r>
    <w:r w:rsidRPr="00B35692">
      <w:rPr>
        <w:rFonts w:ascii="Calibri" w:hAnsi="Calibri" w:cs="Calibri"/>
        <w:sz w:val="16"/>
        <w:szCs w:val="16"/>
      </w:rPr>
      <w:t xml:space="preserve"> / </w:t>
    </w:r>
    <w:r w:rsidRPr="00B35692">
      <w:rPr>
        <w:rFonts w:ascii="Calibri" w:hAnsi="Calibri" w:cs="Calibri"/>
        <w:sz w:val="16"/>
        <w:szCs w:val="16"/>
      </w:rPr>
      <w:fldChar w:fldCharType="begin"/>
    </w:r>
    <w:r w:rsidRPr="00B35692">
      <w:rPr>
        <w:rFonts w:ascii="Calibri" w:hAnsi="Calibri" w:cs="Calibri"/>
        <w:sz w:val="16"/>
        <w:szCs w:val="16"/>
      </w:rPr>
      <w:instrText xml:space="preserve"> NUMPAGES   \* MERGEFORMAT </w:instrText>
    </w:r>
    <w:r w:rsidRPr="00B35692">
      <w:rPr>
        <w:rFonts w:ascii="Calibri" w:hAnsi="Calibri" w:cs="Calibri"/>
        <w:sz w:val="16"/>
        <w:szCs w:val="16"/>
      </w:rPr>
      <w:fldChar w:fldCharType="separate"/>
    </w:r>
    <w:r w:rsidRPr="00B35692">
      <w:rPr>
        <w:rFonts w:ascii="Calibri" w:hAnsi="Calibri" w:cs="Calibri"/>
        <w:sz w:val="16"/>
        <w:szCs w:val="16"/>
      </w:rPr>
      <w:t>1</w:t>
    </w:r>
    <w:r w:rsidRPr="00B35692">
      <w:rPr>
        <w:rFonts w:ascii="Calibri" w:hAnsi="Calibri" w:cs="Calibri"/>
        <w:sz w:val="16"/>
        <w:szCs w:val="16"/>
      </w:rPr>
      <w:fldChar w:fldCharType="end"/>
    </w:r>
  </w:p>
  <w:p w14:paraId="4FE97C04" w14:textId="77777777" w:rsidR="00C51A33" w:rsidRPr="00B35692" w:rsidRDefault="00C51A33" w:rsidP="00C51A33">
    <w:pPr>
      <w:pStyle w:val="Fuzeile"/>
      <w:tabs>
        <w:tab w:val="clear" w:pos="4536"/>
        <w:tab w:val="clear" w:pos="9072"/>
        <w:tab w:val="right" w:pos="9922"/>
      </w:tabs>
      <w:rPr>
        <w:rFonts w:ascii="Calibri" w:hAnsi="Calibri" w:cs="Calibri"/>
        <w:sz w:val="16"/>
        <w:szCs w:val="16"/>
      </w:rPr>
    </w:pPr>
    <w:r w:rsidRPr="00B35692">
      <w:rPr>
        <w:rFonts w:ascii="Calibri" w:hAnsi="Calibri" w:cs="Calibri"/>
        <w:sz w:val="16"/>
        <w:szCs w:val="16"/>
      </w:rPr>
      <w:t>Ersteller: Joëlle Schlegel</w:t>
    </w:r>
    <w:r w:rsidRPr="00B35692">
      <w:rPr>
        <w:rFonts w:ascii="Calibri" w:hAnsi="Calibri" w:cs="Calibri"/>
        <w:sz w:val="16"/>
        <w:szCs w:val="16"/>
      </w:rPr>
      <w:tab/>
      <w:t>Erstellungsdatum: 24.09.2018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A4E67" w14:textId="77777777" w:rsidR="00C51A33" w:rsidRDefault="00C51A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F483" w14:textId="77777777" w:rsidR="00B35692" w:rsidRDefault="00B35692">
      <w:r>
        <w:separator/>
      </w:r>
    </w:p>
  </w:footnote>
  <w:footnote w:type="continuationSeparator" w:id="0">
    <w:p w14:paraId="5B3B708F" w14:textId="77777777" w:rsidR="00B35692" w:rsidRDefault="00B35692">
      <w:r>
        <w:continuationSeparator/>
      </w:r>
    </w:p>
  </w:footnote>
  <w:footnote w:type="continuationNotice" w:id="1">
    <w:p w14:paraId="22837B09" w14:textId="77777777" w:rsidR="00B35692" w:rsidRDefault="00B356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F4672" w14:textId="77777777" w:rsidR="00C51A33" w:rsidRDefault="00C51A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A7FE6" w14:textId="77777777" w:rsidR="00945E88" w:rsidRPr="00B35692" w:rsidRDefault="00945E88" w:rsidP="005B2AC9">
    <w:pPr>
      <w:pStyle w:val="Kopfzeile"/>
      <w:rPr>
        <w:rFonts w:ascii="Calibri" w:hAnsi="Calibri" w:cs="Calibri"/>
        <w:noProof/>
        <w:sz w:val="22"/>
        <w:szCs w:val="22"/>
      </w:rPr>
    </w:pPr>
  </w:p>
  <w:p w14:paraId="30598EFF" w14:textId="77777777" w:rsidR="00945E88" w:rsidRPr="00B35692" w:rsidRDefault="00945E88" w:rsidP="005B2AC9">
    <w:pPr>
      <w:pStyle w:val="Kopfzeile"/>
      <w:rPr>
        <w:rFonts w:ascii="Calibri" w:hAnsi="Calibri" w:cs="Calibri"/>
        <w:noProof/>
        <w:sz w:val="22"/>
        <w:szCs w:val="22"/>
      </w:rPr>
    </w:pPr>
  </w:p>
  <w:p w14:paraId="76CF8A73" w14:textId="77777777" w:rsidR="00945E88" w:rsidRPr="00B35692" w:rsidRDefault="00945E88" w:rsidP="005B2AC9">
    <w:pPr>
      <w:pStyle w:val="Kopfzeile"/>
      <w:rPr>
        <w:rFonts w:ascii="Calibri" w:hAnsi="Calibri" w:cs="Calibri"/>
        <w:noProof/>
        <w:sz w:val="22"/>
        <w:szCs w:val="22"/>
      </w:rPr>
    </w:pPr>
  </w:p>
  <w:p w14:paraId="12FF585D" w14:textId="09A7D382" w:rsidR="00945E88" w:rsidRPr="00B35692" w:rsidRDefault="00C915B6" w:rsidP="005B2AC9">
    <w:pPr>
      <w:pStyle w:val="Kopfzeile"/>
      <w:rPr>
        <w:rFonts w:ascii="Calibri" w:hAnsi="Calibri" w:cs="Calibri"/>
        <w:sz w:val="22"/>
        <w:szCs w:val="22"/>
      </w:rPr>
    </w:pPr>
    <w:r>
      <w:rPr>
        <w:rFonts w:ascii="Calibri" w:hAnsi="Calibri" w:cs="Calibri"/>
        <w:sz w:val="22"/>
        <w:szCs w:val="22"/>
      </w:rPr>
      <w:t>[Kopfzeile von Verein]</w:t>
    </w:r>
    <w:bookmarkStart w:id="0" w:name="_GoBack"/>
    <w:bookmarkEnd w:id="0"/>
  </w:p>
  <w:p w14:paraId="68EDA18D" w14:textId="77777777" w:rsidR="00945E88" w:rsidRPr="00B35692" w:rsidRDefault="00945E88" w:rsidP="005B2AC9">
    <w:pPr>
      <w:pStyle w:val="Kopfzeile"/>
      <w:rPr>
        <w:rFonts w:ascii="Calibri" w:hAnsi="Calibri" w:cs="Calibri"/>
        <w:sz w:val="22"/>
        <w:szCs w:val="22"/>
      </w:rPr>
    </w:pPr>
  </w:p>
  <w:p w14:paraId="7F5BA025" w14:textId="77777777" w:rsidR="00945E88" w:rsidRPr="00B35692" w:rsidRDefault="00945E88" w:rsidP="005B2AC9">
    <w:pPr>
      <w:pStyle w:val="Kopfzeile"/>
      <w:rPr>
        <w:rFonts w:ascii="Calibri" w:hAnsi="Calibri" w:cs="Calibri"/>
        <w:sz w:val="22"/>
        <w:szCs w:val="22"/>
      </w:rPr>
    </w:pPr>
  </w:p>
  <w:p w14:paraId="791BAA4B" w14:textId="77777777" w:rsidR="00945E88" w:rsidRPr="00B35692" w:rsidRDefault="00945E88" w:rsidP="005B2AC9">
    <w:pPr>
      <w:pStyle w:val="Kopfzeile"/>
      <w:rPr>
        <w:rFonts w:ascii="Calibri" w:hAnsi="Calibri" w:cs="Calibr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E0764" w14:textId="77777777" w:rsidR="00C51A33" w:rsidRDefault="00C51A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DC617B0"/>
    <w:lvl w:ilvl="0">
      <w:numFmt w:val="bullet"/>
      <w:lvlText w:val="*"/>
      <w:lvlJc w:val="left"/>
    </w:lvl>
  </w:abstractNum>
  <w:abstractNum w:abstractNumId="1" w15:restartNumberingAfterBreak="0">
    <w:nsid w:val="05A07F0D"/>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2" w15:restartNumberingAfterBreak="0">
    <w:nsid w:val="0ABF7F89"/>
    <w:multiLevelType w:val="singleLevel"/>
    <w:tmpl w:val="80F016AC"/>
    <w:lvl w:ilvl="0">
      <w:start w:val="1"/>
      <w:numFmt w:val="none"/>
      <w:lvlText w:val=""/>
      <w:legacy w:legacy="1" w:legacySpace="120" w:legacyIndent="360"/>
      <w:lvlJc w:val="left"/>
      <w:pPr>
        <w:ind w:left="720" w:hanging="360"/>
      </w:pPr>
      <w:rPr>
        <w:rFonts w:ascii="Symbol" w:hAnsi="Symbol" w:hint="default"/>
      </w:rPr>
    </w:lvl>
  </w:abstractNum>
  <w:abstractNum w:abstractNumId="3" w15:restartNumberingAfterBreak="0">
    <w:nsid w:val="1FE25F20"/>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4" w15:restartNumberingAfterBreak="0">
    <w:nsid w:val="23442AA9"/>
    <w:multiLevelType w:val="multilevel"/>
    <w:tmpl w:val="80F016AC"/>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5" w15:restartNumberingAfterBreak="0">
    <w:nsid w:val="24881E75"/>
    <w:multiLevelType w:val="hybridMultilevel"/>
    <w:tmpl w:val="5268F39A"/>
    <w:lvl w:ilvl="0" w:tplc="14070001">
      <w:start w:val="1"/>
      <w:numFmt w:val="bullet"/>
      <w:lvlText w:val=""/>
      <w:lvlJc w:val="left"/>
      <w:pPr>
        <w:ind w:left="720" w:hanging="360"/>
      </w:pPr>
      <w:rPr>
        <w:rFonts w:ascii="Symbol" w:hAnsi="Symbol" w:hint="default"/>
      </w:rPr>
    </w:lvl>
    <w:lvl w:ilvl="1" w:tplc="14070003" w:tentative="1">
      <w:start w:val="1"/>
      <w:numFmt w:val="bullet"/>
      <w:lvlText w:val="o"/>
      <w:lvlJc w:val="left"/>
      <w:pPr>
        <w:ind w:left="1440" w:hanging="360"/>
      </w:pPr>
      <w:rPr>
        <w:rFonts w:ascii="Courier New" w:hAnsi="Courier New" w:cs="Courier New" w:hint="default"/>
      </w:rPr>
    </w:lvl>
    <w:lvl w:ilvl="2" w:tplc="14070005" w:tentative="1">
      <w:start w:val="1"/>
      <w:numFmt w:val="bullet"/>
      <w:lvlText w:val=""/>
      <w:lvlJc w:val="left"/>
      <w:pPr>
        <w:ind w:left="2160" w:hanging="360"/>
      </w:pPr>
      <w:rPr>
        <w:rFonts w:ascii="Wingdings" w:hAnsi="Wingdings" w:hint="default"/>
      </w:rPr>
    </w:lvl>
    <w:lvl w:ilvl="3" w:tplc="14070001" w:tentative="1">
      <w:start w:val="1"/>
      <w:numFmt w:val="bullet"/>
      <w:lvlText w:val=""/>
      <w:lvlJc w:val="left"/>
      <w:pPr>
        <w:ind w:left="2880" w:hanging="360"/>
      </w:pPr>
      <w:rPr>
        <w:rFonts w:ascii="Symbol" w:hAnsi="Symbol" w:hint="default"/>
      </w:rPr>
    </w:lvl>
    <w:lvl w:ilvl="4" w:tplc="14070003" w:tentative="1">
      <w:start w:val="1"/>
      <w:numFmt w:val="bullet"/>
      <w:lvlText w:val="o"/>
      <w:lvlJc w:val="left"/>
      <w:pPr>
        <w:ind w:left="3600" w:hanging="360"/>
      </w:pPr>
      <w:rPr>
        <w:rFonts w:ascii="Courier New" w:hAnsi="Courier New" w:cs="Courier New" w:hint="default"/>
      </w:rPr>
    </w:lvl>
    <w:lvl w:ilvl="5" w:tplc="14070005" w:tentative="1">
      <w:start w:val="1"/>
      <w:numFmt w:val="bullet"/>
      <w:lvlText w:val=""/>
      <w:lvlJc w:val="left"/>
      <w:pPr>
        <w:ind w:left="4320" w:hanging="360"/>
      </w:pPr>
      <w:rPr>
        <w:rFonts w:ascii="Wingdings" w:hAnsi="Wingdings" w:hint="default"/>
      </w:rPr>
    </w:lvl>
    <w:lvl w:ilvl="6" w:tplc="14070001" w:tentative="1">
      <w:start w:val="1"/>
      <w:numFmt w:val="bullet"/>
      <w:lvlText w:val=""/>
      <w:lvlJc w:val="left"/>
      <w:pPr>
        <w:ind w:left="5040" w:hanging="360"/>
      </w:pPr>
      <w:rPr>
        <w:rFonts w:ascii="Symbol" w:hAnsi="Symbol" w:hint="default"/>
      </w:rPr>
    </w:lvl>
    <w:lvl w:ilvl="7" w:tplc="14070003" w:tentative="1">
      <w:start w:val="1"/>
      <w:numFmt w:val="bullet"/>
      <w:lvlText w:val="o"/>
      <w:lvlJc w:val="left"/>
      <w:pPr>
        <w:ind w:left="5760" w:hanging="360"/>
      </w:pPr>
      <w:rPr>
        <w:rFonts w:ascii="Courier New" w:hAnsi="Courier New" w:cs="Courier New" w:hint="default"/>
      </w:rPr>
    </w:lvl>
    <w:lvl w:ilvl="8" w:tplc="14070005" w:tentative="1">
      <w:start w:val="1"/>
      <w:numFmt w:val="bullet"/>
      <w:lvlText w:val=""/>
      <w:lvlJc w:val="left"/>
      <w:pPr>
        <w:ind w:left="6480" w:hanging="360"/>
      </w:pPr>
      <w:rPr>
        <w:rFonts w:ascii="Wingdings" w:hAnsi="Wingdings" w:hint="default"/>
      </w:rPr>
    </w:lvl>
  </w:abstractNum>
  <w:abstractNum w:abstractNumId="6" w15:restartNumberingAfterBreak="0">
    <w:nsid w:val="2F465E37"/>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7" w15:restartNumberingAfterBreak="0">
    <w:nsid w:val="34584013"/>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8" w15:restartNumberingAfterBreak="0">
    <w:nsid w:val="386527BA"/>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9" w15:restartNumberingAfterBreak="0">
    <w:nsid w:val="3F364A8D"/>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0" w15:restartNumberingAfterBreak="0">
    <w:nsid w:val="3F7D57C2"/>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1" w15:restartNumberingAfterBreak="0">
    <w:nsid w:val="4A236B45"/>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2" w15:restartNumberingAfterBreak="0">
    <w:nsid w:val="4ED626E5"/>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3" w15:restartNumberingAfterBreak="0">
    <w:nsid w:val="526A785E"/>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4" w15:restartNumberingAfterBreak="0">
    <w:nsid w:val="57CE5395"/>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5" w15:restartNumberingAfterBreak="0">
    <w:nsid w:val="59BD6BE3"/>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6" w15:restartNumberingAfterBreak="0">
    <w:nsid w:val="5A7222A0"/>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7" w15:restartNumberingAfterBreak="0">
    <w:nsid w:val="605A30F2"/>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8" w15:restartNumberingAfterBreak="0">
    <w:nsid w:val="660770DB"/>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abstractNum w:abstractNumId="19" w15:restartNumberingAfterBreak="0">
    <w:nsid w:val="70AE0AAA"/>
    <w:multiLevelType w:val="singleLevel"/>
    <w:tmpl w:val="01C64932"/>
    <w:lvl w:ilvl="0">
      <w:start w:val="1"/>
      <w:numFmt w:val="none"/>
      <w:lvlText w:val=""/>
      <w:legacy w:legacy="1" w:legacySpace="120" w:legacyIndent="360"/>
      <w:lvlJc w:val="left"/>
      <w:pPr>
        <w:ind w:left="720" w:hanging="360"/>
      </w:pPr>
      <w:rPr>
        <w:rFonts w:ascii="Symbol" w:hAnsi="Symbol" w:hint="default"/>
      </w:rPr>
    </w:lvl>
  </w:abstractNum>
  <w:num w:numId="1">
    <w:abstractNumId w:val="10"/>
  </w:num>
  <w:num w:numId="2">
    <w:abstractNumId w:val="8"/>
  </w:num>
  <w:num w:numId="3">
    <w:abstractNumId w:val="6"/>
  </w:num>
  <w:num w:numId="4">
    <w:abstractNumId w:val="1"/>
  </w:num>
  <w:num w:numId="5">
    <w:abstractNumId w:val="17"/>
  </w:num>
  <w:num w:numId="6">
    <w:abstractNumId w:val="12"/>
  </w:num>
  <w:num w:numId="7">
    <w:abstractNumId w:val="13"/>
  </w:num>
  <w:num w:numId="8">
    <w:abstractNumId w:val="9"/>
  </w:num>
  <w:num w:numId="9">
    <w:abstractNumId w:val="15"/>
  </w:num>
  <w:num w:numId="10">
    <w:abstractNumId w:val="3"/>
  </w:num>
  <w:num w:numId="11">
    <w:abstractNumId w:val="14"/>
  </w:num>
  <w:num w:numId="12">
    <w:abstractNumId w:val="11"/>
  </w:num>
  <w:num w:numId="13">
    <w:abstractNumId w:val="16"/>
  </w:num>
  <w:num w:numId="14">
    <w:abstractNumId w:val="19"/>
  </w:num>
  <w:num w:numId="15">
    <w:abstractNumId w:val="18"/>
  </w:num>
  <w:num w:numId="16">
    <w:abstractNumId w:val="7"/>
  </w:num>
  <w:num w:numId="17">
    <w:abstractNumId w:val="4"/>
  </w:num>
  <w:num w:numId="18">
    <w:abstractNumId w:val="0"/>
    <w:lvlOverride w:ilvl="0">
      <w:lvl w:ilvl="0">
        <w:start w:val="1"/>
        <w:numFmt w:val="bullet"/>
        <w:lvlText w:val=""/>
        <w:legacy w:legacy="1" w:legacySpace="120" w:legacyIndent="284"/>
        <w:lvlJc w:val="left"/>
        <w:pPr>
          <w:ind w:left="644" w:hanging="284"/>
        </w:pPr>
        <w:rPr>
          <w:rFonts w:ascii="Symbol" w:hAnsi="Symbol" w:hint="default"/>
        </w:rPr>
      </w:lvl>
    </w:lvlOverride>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7169"/>
  </w:hdrShapeDefaults>
  <w:footnotePr>
    <w:footnote w:id="-1"/>
    <w:footnote w:id="0"/>
    <w:footnote w:id="1"/>
  </w:footnotePr>
  <w:endnotePr>
    <w:endnote w:id="-1"/>
    <w:endnote w:id="0"/>
    <w:endnote w:id="1"/>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4140F"/>
    <w:rsid w:val="00070703"/>
    <w:rsid w:val="000D2E03"/>
    <w:rsid w:val="001525DF"/>
    <w:rsid w:val="0028471E"/>
    <w:rsid w:val="002B79FB"/>
    <w:rsid w:val="004B61E0"/>
    <w:rsid w:val="0051712D"/>
    <w:rsid w:val="005B2AC9"/>
    <w:rsid w:val="005B4526"/>
    <w:rsid w:val="00602F76"/>
    <w:rsid w:val="008C5A78"/>
    <w:rsid w:val="00945E88"/>
    <w:rsid w:val="00984973"/>
    <w:rsid w:val="009B25FA"/>
    <w:rsid w:val="009E46C7"/>
    <w:rsid w:val="00B35692"/>
    <w:rsid w:val="00B4140F"/>
    <w:rsid w:val="00C150A2"/>
    <w:rsid w:val="00C51A33"/>
    <w:rsid w:val="00C915B6"/>
    <w:rsid w:val="00CA566A"/>
    <w:rsid w:val="00D22FD9"/>
    <w:rsid w:val="00D47E17"/>
    <w:rsid w:val="00E001DF"/>
    <w:rsid w:val="00F21587"/>
    <w:rsid w:val="00F841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1B20C38"/>
  <w15:chartTrackingRefBased/>
  <w15:docId w15:val="{A069812A-209F-47F6-9534-D1295BAF0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pPr>
      <w:overflowPunct w:val="0"/>
      <w:autoSpaceDE w:val="0"/>
      <w:autoSpaceDN w:val="0"/>
      <w:adjustRightInd w:val="0"/>
      <w:textAlignment w:val="baseline"/>
    </w:pPr>
    <w:rPr>
      <w:rFonts w:ascii="Times" w:hAnsi="Times"/>
      <w:sz w:val="24"/>
      <w:lang w:eastAsia="de-DE"/>
    </w:rPr>
  </w:style>
  <w:style w:type="paragraph" w:styleId="berschrift1">
    <w:name w:val="heading 1"/>
    <w:basedOn w:val="Standard"/>
    <w:next w:val="Standard"/>
    <w:qFormat/>
    <w:pPr>
      <w:keepNext/>
      <w:spacing w:before="480" w:after="240"/>
      <w:outlineLvl w:val="0"/>
    </w:pPr>
    <w:rPr>
      <w:rFonts w:ascii="Arial" w:hAnsi="Arial"/>
      <w:b/>
      <w:kern w:val="28"/>
      <w:sz w:val="28"/>
      <w:u w:val="single"/>
    </w:rPr>
  </w:style>
  <w:style w:type="paragraph" w:styleId="berschrift3">
    <w:name w:val="heading 3"/>
    <w:basedOn w:val="Standard"/>
    <w:next w:val="Standard"/>
    <w:qFormat/>
    <w:pPr>
      <w:keepNext/>
      <w:spacing w:before="240" w:after="60"/>
      <w:outlineLvl w:val="2"/>
    </w:pPr>
    <w:rPr>
      <w:rFonts w:ascii="Arial" w:hAnsi="Arial"/>
      <w:b/>
      <w:sz w:val="26"/>
    </w:rPr>
  </w:style>
  <w:style w:type="paragraph" w:styleId="berschrift4">
    <w:name w:val="heading 4"/>
    <w:basedOn w:val="berschrift3"/>
    <w:next w:val="Standard"/>
    <w:qFormat/>
    <w:pPr>
      <w:outlineLvl w:val="3"/>
    </w:pPr>
    <w:rPr>
      <w:kern w:val="28"/>
      <w:sz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Standardeinzug">
    <w:name w:val="Normal Indent"/>
    <w:basedOn w:val="Standard"/>
    <w:pPr>
      <w:ind w:left="708"/>
    </w:pPr>
    <w:rPr>
      <w:rFonts w:ascii="Arial" w:hAnsi="Arial"/>
      <w:sz w:val="20"/>
      <w:lang w:val="de-DE"/>
    </w:rPr>
  </w:style>
  <w:style w:type="paragraph" w:styleId="Textkrper">
    <w:name w:val="Body Text"/>
    <w:basedOn w:val="Standard"/>
    <w:pPr>
      <w:tabs>
        <w:tab w:val="left" w:pos="3828"/>
      </w:tabs>
      <w:spacing w:before="120"/>
    </w:pPr>
    <w:rPr>
      <w:rFonts w:ascii="Arial" w:hAnsi="Arial"/>
      <w:b/>
    </w:rPr>
  </w:style>
  <w:style w:type="character" w:styleId="Seitenzahl">
    <w:name w:val="page number"/>
    <w:basedOn w:val="Absatz-Standardschriftart"/>
  </w:style>
  <w:style w:type="paragraph" w:customStyle="1" w:styleId="Sprechblasentext1">
    <w:name w:val="Sprechblasentext1"/>
    <w:basedOn w:val="Standard"/>
    <w:rPr>
      <w:rFonts w:ascii="Tahoma" w:hAnsi="Tahoma"/>
      <w:sz w:val="16"/>
    </w:rPr>
  </w:style>
  <w:style w:type="paragraph" w:customStyle="1" w:styleId="Sprechblasentext2">
    <w:name w:val="Sprechblasentext2"/>
    <w:basedOn w:val="Standard"/>
    <w:rPr>
      <w:rFonts w:ascii="Tahoma" w:hAnsi="Tahoma"/>
      <w:sz w:val="16"/>
    </w:rPr>
  </w:style>
  <w:style w:type="paragraph" w:customStyle="1" w:styleId="Sprechblasentext3">
    <w:name w:val="Sprechblasentext3"/>
    <w:basedOn w:val="Standard"/>
    <w:rPr>
      <w:rFonts w:ascii="Tahoma" w:hAnsi="Tahoma"/>
      <w:sz w:val="16"/>
    </w:rPr>
  </w:style>
  <w:style w:type="paragraph" w:styleId="Sprechblasentext">
    <w:name w:val="Balloon Text"/>
    <w:basedOn w:val="Standard"/>
    <w:semiHidden/>
    <w:rsid w:val="005B2AC9"/>
    <w:rPr>
      <w:rFonts w:ascii="Tahoma" w:hAnsi="Tahoma" w:cs="Tahoma"/>
      <w:sz w:val="16"/>
      <w:szCs w:val="16"/>
    </w:rPr>
  </w:style>
  <w:style w:type="paragraph" w:styleId="Listenabsatz">
    <w:name w:val="List Paragraph"/>
    <w:basedOn w:val="Standard"/>
    <w:link w:val="ListenabsatzZchn"/>
    <w:uiPriority w:val="34"/>
    <w:qFormat/>
    <w:rsid w:val="00C150A2"/>
    <w:pPr>
      <w:overflowPunct/>
      <w:autoSpaceDE/>
      <w:autoSpaceDN/>
      <w:adjustRightInd/>
      <w:spacing w:after="200" w:line="276" w:lineRule="auto"/>
      <w:ind w:left="720"/>
      <w:contextualSpacing/>
      <w:textAlignment w:val="auto"/>
    </w:pPr>
    <w:rPr>
      <w:rFonts w:ascii="Calibri" w:eastAsia="Calibri" w:hAnsi="Calibri"/>
      <w:sz w:val="22"/>
      <w:szCs w:val="22"/>
      <w:lang w:val="de-LI" w:eastAsia="en-US"/>
    </w:rPr>
  </w:style>
  <w:style w:type="character" w:customStyle="1" w:styleId="KopfzeileZchn">
    <w:name w:val="Kopfzeile Zchn"/>
    <w:link w:val="Kopfzeile"/>
    <w:rsid w:val="009B25FA"/>
    <w:rPr>
      <w:rFonts w:ascii="Times" w:hAnsi="Times"/>
      <w:sz w:val="24"/>
      <w:lang w:val="de-CH" w:eastAsia="de-DE"/>
    </w:rPr>
  </w:style>
  <w:style w:type="character" w:customStyle="1" w:styleId="ListenabsatzZchn">
    <w:name w:val="Listenabsatz Zchn"/>
    <w:link w:val="Listenabsatz"/>
    <w:uiPriority w:val="34"/>
    <w:rsid w:val="009B25FA"/>
    <w:rPr>
      <w:rFonts w:ascii="Calibri" w:eastAsia="Calibri" w:hAnsi="Calibri"/>
      <w:sz w:val="22"/>
      <w:szCs w:val="22"/>
      <w:lang w:eastAsia="en-US"/>
    </w:rPr>
  </w:style>
  <w:style w:type="character" w:styleId="Fett">
    <w:name w:val="Strong"/>
    <w:uiPriority w:val="22"/>
    <w:qFormat/>
    <w:rsid w:val="009B25FA"/>
    <w:rPr>
      <w:rFonts w:ascii="Calibri" w:hAnsi="Calibri"/>
      <w:b/>
      <w:bCs/>
      <w:sz w:val="22"/>
    </w:rPr>
  </w:style>
  <w:style w:type="paragraph" w:styleId="KeinLeerraum">
    <w:name w:val="No Spacing"/>
    <w:uiPriority w:val="1"/>
    <w:qFormat/>
    <w:rsid w:val="009B25FA"/>
    <w:rPr>
      <w:rFonts w:ascii="Calibri" w:eastAsia="MS Mincho" w:hAnsi="Calibr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82872df-66db-463d-b939-af0fc33968e4" xsi:nil="true"/>
    <lcf76f155ced4ddcb4097134ff3c332f xmlns="d8120d6d-7be0-4d41-9774-7a45f75656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16E252-67C6-4AB4-8732-F9D5552CA83C}">
  <ds:schemaRefs>
    <ds:schemaRef ds:uri="http://schemas.microsoft.com/sharepoint/v3/contenttype/forms"/>
  </ds:schemaRefs>
</ds:datastoreItem>
</file>

<file path=customXml/itemProps2.xml><?xml version="1.0" encoding="utf-8"?>
<ds:datastoreItem xmlns:ds="http://schemas.openxmlformats.org/officeDocument/2006/customXml" ds:itemID="{AFD42332-350C-4DE1-A366-E3E545CFDB1B}"/>
</file>

<file path=customXml/itemProps3.xml><?xml version="1.0" encoding="utf-8"?>
<ds:datastoreItem xmlns:ds="http://schemas.openxmlformats.org/officeDocument/2006/customXml" ds:itemID="{CB14E725-2258-4C5F-83AA-F663F3C537C5}">
  <ds:schemaRefs>
    <ds:schemaRef ds:uri="http://purl.org/dc/terms/"/>
    <ds:schemaRef ds:uri="882872df-66db-463d-b939-af0fc33968e4"/>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8120d6d-7be0-4d41-9774-7a45f756569a"/>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2188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Bewerbung um die Stelle als: _</vt:lpstr>
    </vt:vector>
  </TitlesOfParts>
  <Company>Polycontact AG 7007 Chur</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 um die Stelle als: _</dc:title>
  <dc:subject/>
  <dc:creator>Thomas Bollhalder</dc:creator>
  <cp:keywords/>
  <cp:lastModifiedBy>Thomas Tinner</cp:lastModifiedBy>
  <cp:revision>4</cp:revision>
  <cp:lastPrinted>2009-03-11T20:10:00Z</cp:lastPrinted>
  <dcterms:created xsi:type="dcterms:W3CDTF">2020-05-27T08:30:00Z</dcterms:created>
  <dcterms:modified xsi:type="dcterms:W3CDTF">2020-05-28T06:57:00Z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ies>
</file>