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26E86" w14:textId="77777777" w:rsidR="005876EC" w:rsidRPr="005F095D" w:rsidRDefault="005876EC" w:rsidP="005876EC">
      <w:pPr>
        <w:rPr>
          <w:rFonts w:ascii="Calibri" w:hAnsi="Calibri" w:cs="Calibri"/>
          <w:sz w:val="21"/>
          <w:szCs w:val="21"/>
          <w:highlight w:val="yellow"/>
        </w:rPr>
      </w:pPr>
      <w:r w:rsidRPr="005F095D">
        <w:rPr>
          <w:rFonts w:ascii="Calibri" w:hAnsi="Calibri" w:cs="Calibri"/>
          <w:sz w:val="21"/>
          <w:szCs w:val="21"/>
          <w:highlight w:val="yellow"/>
        </w:rPr>
        <w:t>Fussballclub</w:t>
      </w:r>
    </w:p>
    <w:p w14:paraId="00526E87" w14:textId="77777777" w:rsidR="005876EC" w:rsidRPr="005F095D" w:rsidRDefault="005876EC" w:rsidP="005876EC">
      <w:pPr>
        <w:rPr>
          <w:rFonts w:ascii="Calibri" w:hAnsi="Calibri" w:cs="Calibri"/>
          <w:sz w:val="21"/>
          <w:szCs w:val="21"/>
          <w:highlight w:val="yellow"/>
        </w:rPr>
      </w:pPr>
      <w:r w:rsidRPr="005F095D">
        <w:rPr>
          <w:rFonts w:ascii="Calibri" w:hAnsi="Calibri" w:cs="Calibri"/>
          <w:sz w:val="21"/>
          <w:szCs w:val="21"/>
          <w:highlight w:val="yellow"/>
        </w:rPr>
        <w:t>Adresse</w:t>
      </w:r>
    </w:p>
    <w:p w14:paraId="00526E88" w14:textId="77777777" w:rsidR="005876EC" w:rsidRPr="005F095D" w:rsidRDefault="005876EC" w:rsidP="005876EC">
      <w:pPr>
        <w:rPr>
          <w:rFonts w:ascii="Calibri" w:hAnsi="Calibri" w:cs="Calibri"/>
          <w:sz w:val="21"/>
          <w:szCs w:val="21"/>
        </w:rPr>
      </w:pPr>
      <w:r w:rsidRPr="005F095D">
        <w:rPr>
          <w:rFonts w:ascii="Calibri" w:hAnsi="Calibri" w:cs="Calibri"/>
          <w:sz w:val="21"/>
          <w:szCs w:val="21"/>
          <w:highlight w:val="yellow"/>
        </w:rPr>
        <w:t>PLZ Ort</w:t>
      </w:r>
    </w:p>
    <w:p w14:paraId="00526E89" w14:textId="77777777" w:rsidR="005876EC" w:rsidRPr="005F095D" w:rsidRDefault="005876EC" w:rsidP="005876EC">
      <w:pPr>
        <w:jc w:val="both"/>
        <w:rPr>
          <w:rFonts w:ascii="Calibri" w:hAnsi="Calibri" w:cs="Calibri"/>
          <w:sz w:val="21"/>
          <w:szCs w:val="21"/>
        </w:rPr>
      </w:pPr>
    </w:p>
    <w:p w14:paraId="00526E8A" w14:textId="77777777" w:rsidR="005876EC" w:rsidRPr="005F095D" w:rsidRDefault="005876EC" w:rsidP="005876EC">
      <w:pPr>
        <w:jc w:val="both"/>
        <w:rPr>
          <w:rFonts w:ascii="Calibri" w:hAnsi="Calibri" w:cs="Calibri"/>
          <w:sz w:val="21"/>
          <w:szCs w:val="21"/>
        </w:rPr>
      </w:pPr>
    </w:p>
    <w:p w14:paraId="00526E8B" w14:textId="77777777" w:rsidR="005876EC" w:rsidRPr="005F095D" w:rsidRDefault="005876EC" w:rsidP="005876EC">
      <w:pPr>
        <w:jc w:val="both"/>
        <w:rPr>
          <w:rFonts w:ascii="Calibri" w:hAnsi="Calibri" w:cs="Calibri"/>
          <w:sz w:val="21"/>
          <w:szCs w:val="21"/>
        </w:rPr>
      </w:pPr>
    </w:p>
    <w:p w14:paraId="00526E8C" w14:textId="77777777" w:rsidR="005876EC" w:rsidRPr="005F095D" w:rsidRDefault="005876EC" w:rsidP="005876EC">
      <w:pPr>
        <w:jc w:val="both"/>
        <w:rPr>
          <w:rFonts w:ascii="Calibri" w:hAnsi="Calibri" w:cs="Calibri"/>
          <w:b/>
          <w:sz w:val="21"/>
          <w:szCs w:val="21"/>
        </w:rPr>
      </w:pPr>
      <w:r w:rsidRPr="005F095D">
        <w:rPr>
          <w:rFonts w:ascii="Calibri" w:hAnsi="Calibri" w:cs="Calibri"/>
          <w:b/>
          <w:sz w:val="21"/>
          <w:szCs w:val="21"/>
        </w:rPr>
        <w:t>Vollständigkeitserklärung</w:t>
      </w:r>
    </w:p>
    <w:p w14:paraId="00526E8D" w14:textId="77777777" w:rsidR="005876EC" w:rsidRPr="005F095D" w:rsidRDefault="005876EC" w:rsidP="005876EC">
      <w:pPr>
        <w:jc w:val="both"/>
        <w:rPr>
          <w:rFonts w:ascii="Calibri" w:hAnsi="Calibri" w:cs="Calibri"/>
          <w:sz w:val="21"/>
          <w:szCs w:val="21"/>
        </w:rPr>
      </w:pPr>
    </w:p>
    <w:p w14:paraId="00526E8E" w14:textId="79D44B21" w:rsidR="005876EC" w:rsidRPr="005F095D" w:rsidRDefault="005876EC" w:rsidP="005876EC">
      <w:pPr>
        <w:jc w:val="both"/>
        <w:rPr>
          <w:rFonts w:ascii="Calibri" w:hAnsi="Calibri" w:cs="Calibri"/>
          <w:sz w:val="21"/>
          <w:szCs w:val="21"/>
        </w:rPr>
      </w:pPr>
      <w:r w:rsidRPr="005F095D">
        <w:rPr>
          <w:rFonts w:ascii="Calibri" w:hAnsi="Calibri" w:cs="Calibri"/>
          <w:sz w:val="21"/>
          <w:szCs w:val="21"/>
        </w:rPr>
        <w:t>Wir bestätigen nach bestem Wissen und Gewissen, dass die untenstehenden Informationen, die wir Ihnen im Zusammenhang mit Ihren Prüfungshandlungen zu der Dokumentation der  finanziellen Nachweisen gemäss</w:t>
      </w:r>
      <w:r w:rsidR="00E94B04">
        <w:rPr>
          <w:rFonts w:ascii="Calibri" w:hAnsi="Calibri" w:cs="Calibri"/>
          <w:sz w:val="21"/>
          <w:szCs w:val="21"/>
        </w:rPr>
        <w:t xml:space="preserve"> den Vorgaben</w:t>
      </w:r>
      <w:r w:rsidRPr="005F095D">
        <w:rPr>
          <w:rFonts w:ascii="Calibri" w:hAnsi="Calibri" w:cs="Calibri"/>
          <w:sz w:val="21"/>
          <w:szCs w:val="21"/>
        </w:rPr>
        <w:t xml:space="preserve"> des Lizenzierungshandbuches des </w:t>
      </w:r>
      <w:r w:rsidRPr="005F095D">
        <w:rPr>
          <w:rFonts w:ascii="Calibri" w:hAnsi="Calibri" w:cs="Calibri"/>
          <w:sz w:val="21"/>
          <w:szCs w:val="21"/>
          <w:highlight w:val="yellow"/>
        </w:rPr>
        <w:t>FC xxx</w:t>
      </w:r>
      <w:r w:rsidRPr="005F095D">
        <w:rPr>
          <w:rFonts w:ascii="Calibri" w:hAnsi="Calibri" w:cs="Calibri"/>
          <w:sz w:val="21"/>
          <w:szCs w:val="21"/>
        </w:rPr>
        <w:t xml:space="preserve"> zum </w:t>
      </w:r>
      <w:r w:rsidRPr="005F095D">
        <w:rPr>
          <w:rFonts w:ascii="Calibri" w:hAnsi="Calibri" w:cs="Calibri"/>
          <w:sz w:val="21"/>
          <w:szCs w:val="21"/>
          <w:highlight w:val="yellow"/>
        </w:rPr>
        <w:t xml:space="preserve">xx. Februar </w:t>
      </w:r>
      <w:r w:rsidR="003C0367">
        <w:rPr>
          <w:rFonts w:ascii="Calibri" w:hAnsi="Calibri" w:cs="Calibri"/>
          <w:sz w:val="21"/>
          <w:szCs w:val="21"/>
          <w:highlight w:val="yellow"/>
        </w:rPr>
        <w:t>____</w:t>
      </w:r>
      <w:r w:rsidR="003C0367">
        <w:rPr>
          <w:rFonts w:ascii="Calibri" w:hAnsi="Calibri" w:cs="Calibri"/>
          <w:sz w:val="21"/>
          <w:szCs w:val="21"/>
        </w:rPr>
        <w:t xml:space="preserve"> </w:t>
      </w:r>
      <w:r w:rsidRPr="005F095D">
        <w:rPr>
          <w:rFonts w:ascii="Calibri" w:hAnsi="Calibri" w:cs="Calibri"/>
          <w:sz w:val="21"/>
          <w:szCs w:val="21"/>
        </w:rPr>
        <w:t>überreichten, richtig und vollständig sind.</w:t>
      </w:r>
    </w:p>
    <w:p w14:paraId="00526E8F" w14:textId="77777777" w:rsidR="005876EC" w:rsidRPr="005F095D" w:rsidRDefault="005876EC" w:rsidP="005876EC">
      <w:pPr>
        <w:jc w:val="both"/>
        <w:rPr>
          <w:rFonts w:ascii="Calibri" w:hAnsi="Calibri" w:cs="Calibri"/>
          <w:sz w:val="21"/>
          <w:szCs w:val="21"/>
        </w:rPr>
      </w:pPr>
    </w:p>
    <w:p w14:paraId="00526E90" w14:textId="77777777" w:rsidR="005876EC" w:rsidRPr="005F095D" w:rsidRDefault="005876EC" w:rsidP="005876EC">
      <w:pPr>
        <w:numPr>
          <w:ilvl w:val="0"/>
          <w:numId w:val="1"/>
        </w:numPr>
        <w:jc w:val="both"/>
        <w:rPr>
          <w:rFonts w:ascii="Calibri" w:hAnsi="Calibri" w:cs="Calibri"/>
          <w:sz w:val="21"/>
          <w:szCs w:val="21"/>
        </w:rPr>
      </w:pPr>
      <w:r w:rsidRPr="005F095D">
        <w:rPr>
          <w:rFonts w:ascii="Calibri" w:hAnsi="Calibri" w:cs="Calibri"/>
          <w:sz w:val="21"/>
          <w:szCs w:val="21"/>
        </w:rPr>
        <w:t>Die Jahresrechnung entspricht dem liechtensteinischen Gesetz und den Statuten und ist in diesem Sinne frei von wesentlichen Fehlaussagen, wozu nebst fehlerhafter Erfassung, Bewertung, Darstellung oder Offenlegung auch unterlassene Angaben gehören können.</w:t>
      </w:r>
    </w:p>
    <w:p w14:paraId="00526E91" w14:textId="77777777" w:rsidR="005876EC" w:rsidRPr="005F095D" w:rsidRDefault="005876EC" w:rsidP="005876EC">
      <w:pPr>
        <w:ind w:left="720"/>
        <w:jc w:val="both"/>
        <w:rPr>
          <w:rFonts w:ascii="Calibri" w:hAnsi="Calibri" w:cs="Calibri"/>
          <w:sz w:val="21"/>
          <w:szCs w:val="21"/>
        </w:rPr>
      </w:pPr>
    </w:p>
    <w:p w14:paraId="00526E92" w14:textId="301EBD8F" w:rsidR="005876EC" w:rsidRPr="005F095D" w:rsidRDefault="005876EC" w:rsidP="005876EC">
      <w:pPr>
        <w:numPr>
          <w:ilvl w:val="0"/>
          <w:numId w:val="1"/>
        </w:numPr>
        <w:jc w:val="both"/>
        <w:rPr>
          <w:rFonts w:ascii="Calibri" w:hAnsi="Calibri" w:cs="Calibri"/>
          <w:sz w:val="21"/>
          <w:szCs w:val="21"/>
        </w:rPr>
      </w:pPr>
      <w:r w:rsidRPr="005F095D">
        <w:rPr>
          <w:rFonts w:ascii="Calibri" w:hAnsi="Calibri" w:cs="Calibri"/>
          <w:sz w:val="21"/>
          <w:szCs w:val="21"/>
        </w:rPr>
        <w:t>Wir haben de</w:t>
      </w:r>
      <w:r w:rsidR="003D5F2A">
        <w:rPr>
          <w:rFonts w:ascii="Calibri" w:hAnsi="Calibri" w:cs="Calibri"/>
          <w:sz w:val="21"/>
          <w:szCs w:val="21"/>
        </w:rPr>
        <w:t>r prüfenden Person</w:t>
      </w:r>
      <w:r w:rsidRPr="005F095D">
        <w:rPr>
          <w:rFonts w:ascii="Calibri" w:hAnsi="Calibri" w:cs="Calibri"/>
          <w:sz w:val="21"/>
          <w:szCs w:val="21"/>
        </w:rPr>
        <w:t xml:space="preserve"> Einsicht in alle Bücher und Belege sowie alle übrigen prüfungsrelevanten Unterlagen gewährt bzw. den zuständigen Personen Weisung erteilt, de</w:t>
      </w:r>
      <w:r w:rsidR="002964F1">
        <w:rPr>
          <w:rFonts w:ascii="Calibri" w:hAnsi="Calibri" w:cs="Calibri"/>
          <w:sz w:val="21"/>
          <w:szCs w:val="21"/>
        </w:rPr>
        <w:t>r</w:t>
      </w:r>
      <w:r w:rsidRPr="005F095D">
        <w:rPr>
          <w:rFonts w:ascii="Calibri" w:hAnsi="Calibri" w:cs="Calibri"/>
          <w:sz w:val="21"/>
          <w:szCs w:val="21"/>
        </w:rPr>
        <w:t xml:space="preserve"> </w:t>
      </w:r>
      <w:r w:rsidR="002964F1">
        <w:rPr>
          <w:rFonts w:ascii="Calibri" w:hAnsi="Calibri" w:cs="Calibri"/>
          <w:sz w:val="21"/>
          <w:szCs w:val="21"/>
        </w:rPr>
        <w:t>prüfenden Person</w:t>
      </w:r>
      <w:r w:rsidRPr="005F095D">
        <w:rPr>
          <w:rFonts w:ascii="Calibri" w:hAnsi="Calibri" w:cs="Calibri"/>
          <w:sz w:val="21"/>
          <w:szCs w:val="21"/>
        </w:rPr>
        <w:t xml:space="preserve"> diese Unterlagen vollständig zur Verfügung zu stellen. Ferner haben wir de</w:t>
      </w:r>
      <w:r w:rsidR="002964F1">
        <w:rPr>
          <w:rFonts w:ascii="Calibri" w:hAnsi="Calibri" w:cs="Calibri"/>
          <w:sz w:val="21"/>
          <w:szCs w:val="21"/>
        </w:rPr>
        <w:t>r prüfenden Person</w:t>
      </w:r>
      <w:r w:rsidRPr="005F095D">
        <w:rPr>
          <w:rFonts w:ascii="Calibri" w:hAnsi="Calibri" w:cs="Calibri"/>
          <w:sz w:val="21"/>
          <w:szCs w:val="21"/>
        </w:rPr>
        <w:t xml:space="preserve"> Einsicht in alle Sitzungsprotokolle von General-/Vereinsversammlungen und von Sitzungen des Führungsorgans gewährt. Über Beschlüsse, die eine wesentliche Auswirkung auf die Jahresrechnungen haben könnten, zu denen aber kein Protokoll vorliegt, haben wir informiert.</w:t>
      </w:r>
    </w:p>
    <w:p w14:paraId="00526E93" w14:textId="77777777" w:rsidR="005876EC" w:rsidRPr="005F095D" w:rsidRDefault="005876EC" w:rsidP="005876EC">
      <w:pPr>
        <w:ind w:left="360"/>
        <w:jc w:val="both"/>
        <w:rPr>
          <w:rFonts w:ascii="Calibri" w:hAnsi="Calibri" w:cs="Calibri"/>
          <w:sz w:val="21"/>
          <w:szCs w:val="21"/>
        </w:rPr>
      </w:pPr>
    </w:p>
    <w:p w14:paraId="00526E94" w14:textId="77777777" w:rsidR="005876EC" w:rsidRPr="005F095D" w:rsidRDefault="005876EC" w:rsidP="005876EC">
      <w:pPr>
        <w:numPr>
          <w:ilvl w:val="0"/>
          <w:numId w:val="1"/>
        </w:numPr>
        <w:jc w:val="both"/>
        <w:rPr>
          <w:rFonts w:ascii="Calibri" w:hAnsi="Calibri" w:cs="Calibri"/>
          <w:sz w:val="21"/>
          <w:szCs w:val="21"/>
        </w:rPr>
      </w:pPr>
      <w:r w:rsidRPr="005F095D">
        <w:rPr>
          <w:rFonts w:ascii="Calibri" w:hAnsi="Calibri" w:cs="Calibri"/>
          <w:sz w:val="21"/>
          <w:szCs w:val="21"/>
        </w:rPr>
        <w:t>In den vorgelegten Unterlagen sind alle Geschäftsvorfälle erfasst, die für das Geschäftsjahr buchungspflichtig sind, sowie alle bilanzierungspflichtigen Vermögenswerte und Verpflichtungen berücksichtigt.</w:t>
      </w:r>
    </w:p>
    <w:p w14:paraId="00526E95" w14:textId="77777777" w:rsidR="005876EC" w:rsidRPr="005F095D" w:rsidRDefault="005876EC" w:rsidP="005876EC">
      <w:pPr>
        <w:ind w:left="360"/>
        <w:jc w:val="both"/>
        <w:rPr>
          <w:rFonts w:ascii="Calibri" w:hAnsi="Calibri" w:cs="Calibri"/>
          <w:sz w:val="21"/>
          <w:szCs w:val="21"/>
        </w:rPr>
      </w:pPr>
    </w:p>
    <w:p w14:paraId="00526E96" w14:textId="77777777" w:rsidR="005876EC" w:rsidRPr="005F095D" w:rsidRDefault="005876EC" w:rsidP="005876EC">
      <w:pPr>
        <w:numPr>
          <w:ilvl w:val="0"/>
          <w:numId w:val="1"/>
        </w:numPr>
        <w:jc w:val="both"/>
        <w:rPr>
          <w:rFonts w:ascii="Calibri" w:hAnsi="Calibri" w:cs="Calibri"/>
          <w:sz w:val="21"/>
          <w:szCs w:val="21"/>
        </w:rPr>
      </w:pPr>
      <w:r w:rsidRPr="005F095D">
        <w:rPr>
          <w:rFonts w:ascii="Calibri" w:hAnsi="Calibri" w:cs="Calibri"/>
          <w:sz w:val="21"/>
          <w:szCs w:val="21"/>
        </w:rPr>
        <w:t>Die Ihnen für die vereinbarten Prüfungshandlungen vorgelegten Unterlagen enthalten keine wesentlichen Fehlaussagen oder Unterlassungen.</w:t>
      </w:r>
    </w:p>
    <w:p w14:paraId="00526E97" w14:textId="77777777" w:rsidR="005876EC" w:rsidRPr="005F095D" w:rsidRDefault="005876EC" w:rsidP="005876EC">
      <w:pPr>
        <w:ind w:left="360"/>
        <w:jc w:val="both"/>
        <w:rPr>
          <w:rFonts w:ascii="Calibri" w:hAnsi="Calibri" w:cs="Calibri"/>
          <w:sz w:val="21"/>
          <w:szCs w:val="21"/>
        </w:rPr>
      </w:pPr>
    </w:p>
    <w:p w14:paraId="00526E98" w14:textId="62146160" w:rsidR="005876EC" w:rsidRPr="005F095D" w:rsidRDefault="005876EC" w:rsidP="005876EC">
      <w:pPr>
        <w:numPr>
          <w:ilvl w:val="0"/>
          <w:numId w:val="1"/>
        </w:numPr>
        <w:jc w:val="both"/>
        <w:rPr>
          <w:rFonts w:ascii="Calibri" w:hAnsi="Calibri" w:cs="Calibri"/>
          <w:sz w:val="21"/>
          <w:szCs w:val="21"/>
        </w:rPr>
      </w:pPr>
      <w:r w:rsidRPr="005F095D">
        <w:rPr>
          <w:rFonts w:ascii="Calibri" w:hAnsi="Calibri" w:cs="Calibri"/>
          <w:sz w:val="21"/>
          <w:szCs w:val="21"/>
        </w:rPr>
        <w:t>Wir haben keine Kenntnis von Unregelmässigkeiten der Führungsorgane oder von Mitarbeite</w:t>
      </w:r>
      <w:r w:rsidR="003D5F2A">
        <w:rPr>
          <w:rFonts w:ascii="Calibri" w:hAnsi="Calibri" w:cs="Calibri"/>
          <w:sz w:val="21"/>
          <w:szCs w:val="21"/>
        </w:rPr>
        <w:t>nden</w:t>
      </w:r>
      <w:r w:rsidRPr="005F095D">
        <w:rPr>
          <w:rFonts w:ascii="Calibri" w:hAnsi="Calibri" w:cs="Calibri"/>
          <w:sz w:val="21"/>
          <w:szCs w:val="21"/>
        </w:rPr>
        <w:t>, die eine wichtige Funktion im Rechnungswesen und im internen Kontrollsystem ausüben, die die finanziellen Dokumente massgeblich beeinflussen könnten.</w:t>
      </w:r>
    </w:p>
    <w:p w14:paraId="00526E99" w14:textId="77777777" w:rsidR="005876EC" w:rsidRPr="005F095D" w:rsidRDefault="005876EC" w:rsidP="005876EC">
      <w:pPr>
        <w:ind w:left="360"/>
        <w:jc w:val="both"/>
        <w:rPr>
          <w:rFonts w:ascii="Calibri" w:hAnsi="Calibri" w:cs="Calibri"/>
          <w:sz w:val="21"/>
          <w:szCs w:val="21"/>
        </w:rPr>
      </w:pPr>
    </w:p>
    <w:p w14:paraId="00526E9A" w14:textId="6C9DAE6C" w:rsidR="005876EC" w:rsidRPr="005F095D" w:rsidRDefault="005876EC" w:rsidP="005876EC">
      <w:pPr>
        <w:numPr>
          <w:ilvl w:val="0"/>
          <w:numId w:val="1"/>
        </w:numPr>
        <w:jc w:val="both"/>
        <w:rPr>
          <w:rFonts w:ascii="Calibri" w:hAnsi="Calibri" w:cs="Calibri"/>
          <w:sz w:val="21"/>
          <w:szCs w:val="21"/>
        </w:rPr>
      </w:pPr>
      <w:r w:rsidRPr="005F095D">
        <w:rPr>
          <w:rFonts w:ascii="Calibri" w:hAnsi="Calibri" w:cs="Calibri"/>
          <w:sz w:val="21"/>
          <w:szCs w:val="21"/>
        </w:rPr>
        <w:t xml:space="preserve">Allen bilanzierungspflichtigen Risiken und Werteinbussen </w:t>
      </w:r>
      <w:r w:rsidR="003C0367" w:rsidRPr="005F095D">
        <w:rPr>
          <w:rFonts w:ascii="Calibri" w:hAnsi="Calibri" w:cs="Calibri"/>
          <w:sz w:val="21"/>
          <w:szCs w:val="21"/>
        </w:rPr>
        <w:t>sind</w:t>
      </w:r>
      <w:r w:rsidRPr="005F095D">
        <w:rPr>
          <w:rFonts w:ascii="Calibri" w:hAnsi="Calibri" w:cs="Calibri"/>
          <w:sz w:val="21"/>
          <w:szCs w:val="21"/>
        </w:rPr>
        <w:t xml:space="preserve"> bei der Bewertung und der Festsetzung der Wertberichtigungen und der Rückstellungen genügend Rechnung getragen worden.</w:t>
      </w:r>
    </w:p>
    <w:p w14:paraId="00526E9B" w14:textId="77777777" w:rsidR="005876EC" w:rsidRPr="005F095D" w:rsidRDefault="005876EC" w:rsidP="005876EC">
      <w:pPr>
        <w:ind w:left="360"/>
        <w:jc w:val="both"/>
        <w:rPr>
          <w:rFonts w:ascii="Calibri" w:hAnsi="Calibri" w:cs="Calibri"/>
          <w:sz w:val="21"/>
          <w:szCs w:val="21"/>
        </w:rPr>
      </w:pPr>
    </w:p>
    <w:p w14:paraId="00526E9C" w14:textId="77777777" w:rsidR="005876EC" w:rsidRPr="005F095D" w:rsidRDefault="005876EC" w:rsidP="005876EC">
      <w:pPr>
        <w:numPr>
          <w:ilvl w:val="0"/>
          <w:numId w:val="1"/>
        </w:numPr>
        <w:jc w:val="both"/>
        <w:rPr>
          <w:rFonts w:ascii="Calibri" w:hAnsi="Calibri" w:cs="Calibri"/>
          <w:sz w:val="21"/>
          <w:szCs w:val="21"/>
        </w:rPr>
      </w:pPr>
      <w:r w:rsidRPr="005F095D">
        <w:rPr>
          <w:rFonts w:ascii="Calibri" w:hAnsi="Calibri" w:cs="Calibri"/>
          <w:sz w:val="21"/>
          <w:szCs w:val="21"/>
        </w:rPr>
        <w:t>Wir haben keine Pläne oder Absichten, die den Buchwert oder den Ausweis von Aktiven oder Verpflichtungen in den geprüften Dokumenten wesentlich beeinflussen könnten.</w:t>
      </w:r>
    </w:p>
    <w:p w14:paraId="00526E9D" w14:textId="77777777" w:rsidR="005876EC" w:rsidRPr="005F095D" w:rsidRDefault="005876EC" w:rsidP="005876EC">
      <w:pPr>
        <w:pStyle w:val="Kopfzeile"/>
        <w:tabs>
          <w:tab w:val="clear" w:pos="4536"/>
          <w:tab w:val="clear" w:pos="9072"/>
        </w:tabs>
        <w:jc w:val="both"/>
        <w:rPr>
          <w:rFonts w:ascii="Calibri" w:hAnsi="Calibri" w:cs="Calibri"/>
          <w:sz w:val="21"/>
          <w:szCs w:val="21"/>
        </w:rPr>
      </w:pPr>
    </w:p>
    <w:p w14:paraId="00526E9E" w14:textId="77777777" w:rsidR="005876EC" w:rsidRPr="005F095D" w:rsidRDefault="005876EC" w:rsidP="005876EC">
      <w:pPr>
        <w:numPr>
          <w:ilvl w:val="0"/>
          <w:numId w:val="1"/>
        </w:numPr>
        <w:jc w:val="both"/>
        <w:rPr>
          <w:rFonts w:ascii="Calibri" w:hAnsi="Calibri" w:cs="Calibri"/>
          <w:sz w:val="21"/>
          <w:szCs w:val="21"/>
        </w:rPr>
      </w:pPr>
      <w:r w:rsidRPr="005F095D">
        <w:rPr>
          <w:rFonts w:ascii="Calibri" w:hAnsi="Calibri" w:cs="Calibri"/>
          <w:sz w:val="21"/>
          <w:szCs w:val="21"/>
        </w:rPr>
        <w:t>Der Lizenzbewerber hat ausreichenden Rechtsanspruch auf alle Vermögensgegenstände und es bestehen keine Pfandrechte oder Belastungen hinsichtlich der Vermögensgegenstände des Lizenzbewerbers, soweit im Anhang nichts anderes angegeben ist.</w:t>
      </w:r>
    </w:p>
    <w:p w14:paraId="00526E9F" w14:textId="77777777" w:rsidR="005876EC" w:rsidRPr="005F095D" w:rsidRDefault="005876EC" w:rsidP="005876EC">
      <w:pPr>
        <w:pStyle w:val="Kopfzeile"/>
        <w:tabs>
          <w:tab w:val="clear" w:pos="4536"/>
          <w:tab w:val="clear" w:pos="9072"/>
        </w:tabs>
        <w:jc w:val="both"/>
        <w:rPr>
          <w:rFonts w:ascii="Calibri" w:hAnsi="Calibri" w:cs="Calibri"/>
          <w:sz w:val="21"/>
          <w:szCs w:val="21"/>
        </w:rPr>
      </w:pPr>
    </w:p>
    <w:p w14:paraId="00526EA0" w14:textId="70DF3E7C" w:rsidR="005876EC" w:rsidRPr="005F095D" w:rsidRDefault="005876EC" w:rsidP="005876EC">
      <w:pPr>
        <w:numPr>
          <w:ilvl w:val="0"/>
          <w:numId w:val="1"/>
        </w:numPr>
        <w:jc w:val="both"/>
        <w:rPr>
          <w:rFonts w:ascii="Calibri" w:hAnsi="Calibri" w:cs="Calibri"/>
          <w:sz w:val="21"/>
          <w:szCs w:val="21"/>
        </w:rPr>
      </w:pPr>
      <w:r w:rsidRPr="005F095D">
        <w:rPr>
          <w:rFonts w:ascii="Calibri" w:hAnsi="Calibri" w:cs="Calibri"/>
          <w:sz w:val="21"/>
          <w:szCs w:val="21"/>
        </w:rPr>
        <w:t xml:space="preserve">Folgendes wurde in den Unterlagen vollständig und richtig erfasst und </w:t>
      </w:r>
      <w:r w:rsidR="003C0367" w:rsidRPr="005F095D">
        <w:rPr>
          <w:rFonts w:ascii="Calibri" w:hAnsi="Calibri" w:cs="Calibri"/>
          <w:sz w:val="21"/>
          <w:szCs w:val="21"/>
        </w:rPr>
        <w:t>offengelegt</w:t>
      </w:r>
      <w:r w:rsidRPr="005F095D">
        <w:rPr>
          <w:rFonts w:ascii="Calibri" w:hAnsi="Calibri" w:cs="Calibri"/>
          <w:sz w:val="21"/>
          <w:szCs w:val="21"/>
        </w:rPr>
        <w:t>:</w:t>
      </w:r>
    </w:p>
    <w:p w14:paraId="00526EA1" w14:textId="77777777" w:rsidR="005876EC" w:rsidRPr="005F095D" w:rsidRDefault="005876EC" w:rsidP="005876EC">
      <w:pPr>
        <w:numPr>
          <w:ilvl w:val="1"/>
          <w:numId w:val="1"/>
        </w:numPr>
        <w:jc w:val="both"/>
        <w:rPr>
          <w:rFonts w:ascii="Calibri" w:hAnsi="Calibri" w:cs="Calibri"/>
          <w:sz w:val="21"/>
          <w:szCs w:val="21"/>
        </w:rPr>
      </w:pPr>
      <w:r w:rsidRPr="005F095D">
        <w:rPr>
          <w:rFonts w:ascii="Calibri" w:hAnsi="Calibri" w:cs="Calibri"/>
          <w:sz w:val="21"/>
          <w:szCs w:val="21"/>
        </w:rPr>
        <w:t>Salden und wirtschaftliche Beziehungen mit verbundenen Unternehmungen</w:t>
      </w:r>
    </w:p>
    <w:p w14:paraId="00526EA2" w14:textId="77777777" w:rsidR="005876EC" w:rsidRPr="005F095D" w:rsidRDefault="005876EC" w:rsidP="005876EC">
      <w:pPr>
        <w:numPr>
          <w:ilvl w:val="1"/>
          <w:numId w:val="1"/>
        </w:numPr>
        <w:jc w:val="both"/>
        <w:rPr>
          <w:rFonts w:ascii="Calibri" w:hAnsi="Calibri" w:cs="Calibri"/>
          <w:sz w:val="21"/>
          <w:szCs w:val="21"/>
        </w:rPr>
      </w:pPr>
      <w:r w:rsidRPr="005F095D">
        <w:rPr>
          <w:rFonts w:ascii="Calibri" w:hAnsi="Calibri" w:cs="Calibri"/>
          <w:sz w:val="21"/>
          <w:szCs w:val="21"/>
        </w:rPr>
        <w:t>Verluste aus Kauf- und Verkaufsverpflichtungen</w:t>
      </w:r>
    </w:p>
    <w:p w14:paraId="00526EA3" w14:textId="77777777" w:rsidR="005876EC" w:rsidRPr="005F095D" w:rsidRDefault="005876EC" w:rsidP="005876EC">
      <w:pPr>
        <w:numPr>
          <w:ilvl w:val="1"/>
          <w:numId w:val="1"/>
        </w:numPr>
        <w:jc w:val="both"/>
        <w:rPr>
          <w:rFonts w:ascii="Calibri" w:hAnsi="Calibri" w:cs="Calibri"/>
          <w:sz w:val="21"/>
          <w:szCs w:val="21"/>
        </w:rPr>
      </w:pPr>
      <w:r w:rsidRPr="005F095D">
        <w:rPr>
          <w:rFonts w:ascii="Calibri" w:hAnsi="Calibri" w:cs="Calibri"/>
          <w:sz w:val="21"/>
          <w:szCs w:val="21"/>
        </w:rPr>
        <w:t>Rückkaufverpflichtungen</w:t>
      </w:r>
    </w:p>
    <w:p w14:paraId="00526EA4" w14:textId="77777777" w:rsidR="005876EC" w:rsidRPr="005F095D" w:rsidRDefault="005876EC" w:rsidP="005876EC">
      <w:pPr>
        <w:ind w:left="1080"/>
        <w:jc w:val="both"/>
        <w:rPr>
          <w:rFonts w:ascii="Calibri" w:hAnsi="Calibri" w:cs="Calibri"/>
          <w:sz w:val="21"/>
          <w:szCs w:val="21"/>
        </w:rPr>
      </w:pPr>
    </w:p>
    <w:p w14:paraId="00526EA5" w14:textId="54BBBA73" w:rsidR="005876EC" w:rsidRPr="005F095D" w:rsidRDefault="005876EC" w:rsidP="005876EC">
      <w:pPr>
        <w:numPr>
          <w:ilvl w:val="0"/>
          <w:numId w:val="1"/>
        </w:numPr>
        <w:jc w:val="both"/>
        <w:rPr>
          <w:rFonts w:ascii="Calibri" w:hAnsi="Calibri" w:cs="Calibri"/>
          <w:sz w:val="21"/>
          <w:szCs w:val="21"/>
        </w:rPr>
      </w:pPr>
      <w:r w:rsidRPr="005F095D">
        <w:rPr>
          <w:rFonts w:ascii="Calibri" w:hAnsi="Calibri" w:cs="Calibri"/>
          <w:sz w:val="21"/>
          <w:szCs w:val="21"/>
        </w:rPr>
        <w:t xml:space="preserve">Wir haben alle bestehenden Verbindlichkeiten und Eventualverbindlichkeiten gebucht oder </w:t>
      </w:r>
      <w:r w:rsidR="003C0367" w:rsidRPr="005F095D">
        <w:rPr>
          <w:rFonts w:ascii="Calibri" w:hAnsi="Calibri" w:cs="Calibri"/>
          <w:sz w:val="21"/>
          <w:szCs w:val="21"/>
        </w:rPr>
        <w:t>offengelegt</w:t>
      </w:r>
      <w:r w:rsidRPr="005F095D">
        <w:rPr>
          <w:rFonts w:ascii="Calibri" w:hAnsi="Calibri" w:cs="Calibri"/>
          <w:sz w:val="21"/>
          <w:szCs w:val="21"/>
        </w:rPr>
        <w:t xml:space="preserve"> und haben im Anhang alle Garantien zugunsten Dritter angegeben.</w:t>
      </w:r>
    </w:p>
    <w:p w14:paraId="00526EA6" w14:textId="77777777" w:rsidR="005876EC" w:rsidRPr="005F095D" w:rsidRDefault="005876EC" w:rsidP="005876EC">
      <w:pPr>
        <w:ind w:left="360"/>
        <w:jc w:val="both"/>
        <w:rPr>
          <w:rFonts w:ascii="Calibri" w:hAnsi="Calibri" w:cs="Calibri"/>
          <w:sz w:val="21"/>
          <w:szCs w:val="21"/>
        </w:rPr>
      </w:pPr>
    </w:p>
    <w:p w14:paraId="00526EA7" w14:textId="77777777" w:rsidR="005876EC" w:rsidRPr="005F095D" w:rsidRDefault="005876EC" w:rsidP="005876EC">
      <w:pPr>
        <w:numPr>
          <w:ilvl w:val="0"/>
          <w:numId w:val="1"/>
        </w:numPr>
        <w:jc w:val="both"/>
        <w:rPr>
          <w:rFonts w:ascii="Calibri" w:hAnsi="Calibri" w:cs="Calibri"/>
          <w:sz w:val="21"/>
          <w:szCs w:val="21"/>
        </w:rPr>
      </w:pPr>
      <w:r w:rsidRPr="005F095D">
        <w:rPr>
          <w:rFonts w:ascii="Calibri" w:hAnsi="Calibri" w:cs="Calibri"/>
          <w:sz w:val="21"/>
          <w:szCs w:val="21"/>
        </w:rPr>
        <w:lastRenderedPageBreak/>
        <w:t>Der Lizenzbewerber hat alle vertraglichen Vereinbarungen und gesetzlichen Auflagen, die bei Nichterfüllung eine wesentliche Auswirkung auf die finanzielle Situation gemäss den geprüften Dokumenten haben könnten, vollständig erfüllt.</w:t>
      </w:r>
    </w:p>
    <w:p w14:paraId="00526EA8" w14:textId="77777777" w:rsidR="005876EC" w:rsidRPr="005F095D" w:rsidRDefault="005876EC" w:rsidP="005876EC">
      <w:pPr>
        <w:jc w:val="both"/>
        <w:rPr>
          <w:rFonts w:ascii="Calibri" w:hAnsi="Calibri" w:cs="Calibri"/>
          <w:sz w:val="21"/>
          <w:szCs w:val="21"/>
        </w:rPr>
      </w:pPr>
    </w:p>
    <w:p w14:paraId="00526EA9" w14:textId="77777777" w:rsidR="005876EC" w:rsidRPr="005F095D" w:rsidRDefault="005876EC" w:rsidP="005876EC">
      <w:pPr>
        <w:numPr>
          <w:ilvl w:val="0"/>
          <w:numId w:val="1"/>
        </w:numPr>
        <w:jc w:val="both"/>
        <w:rPr>
          <w:rFonts w:ascii="Calibri" w:hAnsi="Calibri" w:cs="Calibri"/>
          <w:sz w:val="21"/>
          <w:szCs w:val="21"/>
        </w:rPr>
      </w:pPr>
      <w:r w:rsidRPr="005F095D">
        <w:rPr>
          <w:rFonts w:ascii="Calibri" w:hAnsi="Calibri" w:cs="Calibri"/>
          <w:sz w:val="21"/>
          <w:szCs w:val="21"/>
        </w:rPr>
        <w:t>Es sind keine Ansprüche aus Rechtsstreitigkeiten bekannt oder zu erwarten (sollte dies nicht der Fall sein, sind die Ansprüche zu nennen).</w:t>
      </w:r>
    </w:p>
    <w:p w14:paraId="00526EAA" w14:textId="77777777" w:rsidR="005876EC" w:rsidRPr="005F095D" w:rsidRDefault="005876EC" w:rsidP="005876EC">
      <w:pPr>
        <w:jc w:val="both"/>
        <w:rPr>
          <w:rFonts w:ascii="Calibri" w:hAnsi="Calibri" w:cs="Calibri"/>
          <w:sz w:val="21"/>
          <w:szCs w:val="21"/>
        </w:rPr>
      </w:pPr>
    </w:p>
    <w:p w14:paraId="00526EAB" w14:textId="77777777" w:rsidR="005876EC" w:rsidRPr="005F095D" w:rsidRDefault="005876EC" w:rsidP="005876EC">
      <w:pPr>
        <w:numPr>
          <w:ilvl w:val="0"/>
          <w:numId w:val="1"/>
        </w:numPr>
        <w:jc w:val="both"/>
        <w:rPr>
          <w:rFonts w:ascii="Calibri" w:hAnsi="Calibri" w:cs="Calibri"/>
          <w:sz w:val="21"/>
          <w:szCs w:val="21"/>
        </w:rPr>
      </w:pPr>
      <w:r w:rsidRPr="005F095D">
        <w:rPr>
          <w:rFonts w:ascii="Calibri" w:hAnsi="Calibri" w:cs="Calibri"/>
          <w:sz w:val="21"/>
          <w:szCs w:val="21"/>
        </w:rPr>
        <w:t>Es bestehen keine formellen oder informellen Vereinbarungen bezüglich Verrechnungen im Finanzbereich (</w:t>
      </w:r>
      <w:proofErr w:type="spellStart"/>
      <w:r w:rsidRPr="005F095D">
        <w:rPr>
          <w:rFonts w:ascii="Calibri" w:hAnsi="Calibri" w:cs="Calibri"/>
          <w:sz w:val="21"/>
          <w:szCs w:val="21"/>
        </w:rPr>
        <w:t>compensating</w:t>
      </w:r>
      <w:proofErr w:type="spellEnd"/>
      <w:r w:rsidRPr="005F095D">
        <w:rPr>
          <w:rFonts w:ascii="Calibri" w:hAnsi="Calibri" w:cs="Calibri"/>
          <w:sz w:val="21"/>
          <w:szCs w:val="21"/>
        </w:rPr>
        <w:t xml:space="preserve"> </w:t>
      </w:r>
      <w:proofErr w:type="spellStart"/>
      <w:r w:rsidRPr="005F095D">
        <w:rPr>
          <w:rFonts w:ascii="Calibri" w:hAnsi="Calibri" w:cs="Calibri"/>
          <w:sz w:val="21"/>
          <w:szCs w:val="21"/>
        </w:rPr>
        <w:t>balance</w:t>
      </w:r>
      <w:proofErr w:type="spellEnd"/>
      <w:r w:rsidRPr="005F095D">
        <w:rPr>
          <w:rFonts w:ascii="Calibri" w:hAnsi="Calibri" w:cs="Calibri"/>
          <w:sz w:val="21"/>
          <w:szCs w:val="21"/>
        </w:rPr>
        <w:t xml:space="preserve"> </w:t>
      </w:r>
      <w:proofErr w:type="spellStart"/>
      <w:r w:rsidRPr="005F095D">
        <w:rPr>
          <w:rFonts w:ascii="Calibri" w:hAnsi="Calibri" w:cs="Calibri"/>
          <w:sz w:val="21"/>
          <w:szCs w:val="21"/>
        </w:rPr>
        <w:t>arrangements</w:t>
      </w:r>
      <w:proofErr w:type="spellEnd"/>
      <w:r w:rsidRPr="005F095D">
        <w:rPr>
          <w:rFonts w:ascii="Calibri" w:hAnsi="Calibri" w:cs="Calibri"/>
          <w:sz w:val="21"/>
          <w:szCs w:val="21"/>
        </w:rPr>
        <w:t>).</w:t>
      </w:r>
    </w:p>
    <w:p w14:paraId="00526EAC" w14:textId="77777777" w:rsidR="005876EC" w:rsidRPr="005F095D" w:rsidRDefault="005876EC" w:rsidP="005876EC">
      <w:pPr>
        <w:jc w:val="both"/>
        <w:rPr>
          <w:rFonts w:ascii="Calibri" w:hAnsi="Calibri" w:cs="Calibri"/>
          <w:sz w:val="21"/>
          <w:szCs w:val="21"/>
        </w:rPr>
      </w:pPr>
    </w:p>
    <w:p w14:paraId="00526EAD" w14:textId="4D3A4854" w:rsidR="005876EC" w:rsidRPr="005F095D" w:rsidRDefault="005876EC" w:rsidP="005876EC">
      <w:pPr>
        <w:numPr>
          <w:ilvl w:val="0"/>
          <w:numId w:val="1"/>
        </w:numPr>
        <w:jc w:val="both"/>
        <w:rPr>
          <w:rFonts w:ascii="Calibri" w:hAnsi="Calibri" w:cs="Calibri"/>
          <w:sz w:val="21"/>
          <w:szCs w:val="21"/>
        </w:rPr>
      </w:pPr>
      <w:r w:rsidRPr="005F095D">
        <w:rPr>
          <w:rFonts w:ascii="Calibri" w:hAnsi="Calibri" w:cs="Calibri"/>
          <w:sz w:val="21"/>
          <w:szCs w:val="21"/>
        </w:rPr>
        <w:t>Allfällige Rückkaufsvereinbarungen und Optionen auf Aktien, PS, Genus</w:t>
      </w:r>
      <w:r w:rsidR="003C0367">
        <w:rPr>
          <w:rFonts w:ascii="Calibri" w:hAnsi="Calibri" w:cs="Calibri"/>
          <w:sz w:val="21"/>
          <w:szCs w:val="21"/>
        </w:rPr>
        <w:t>s</w:t>
      </w:r>
      <w:r w:rsidRPr="005F095D">
        <w:rPr>
          <w:rFonts w:ascii="Calibri" w:hAnsi="Calibri" w:cs="Calibri"/>
          <w:sz w:val="21"/>
          <w:szCs w:val="21"/>
        </w:rPr>
        <w:t>scheinen sowie die Aktien, PS, Genus</w:t>
      </w:r>
      <w:r w:rsidR="003C0367">
        <w:rPr>
          <w:rFonts w:ascii="Calibri" w:hAnsi="Calibri" w:cs="Calibri"/>
          <w:sz w:val="21"/>
          <w:szCs w:val="21"/>
        </w:rPr>
        <w:t>s</w:t>
      </w:r>
      <w:r w:rsidRPr="005F095D">
        <w:rPr>
          <w:rFonts w:ascii="Calibri" w:hAnsi="Calibri" w:cs="Calibri"/>
          <w:sz w:val="21"/>
          <w:szCs w:val="21"/>
        </w:rPr>
        <w:t>scheine, welche für Optionen, Warrants, Wandelrechte oder andere Zwecke reserviert sind, haben wir vollständig erfasst und ausgewiesen.</w:t>
      </w:r>
    </w:p>
    <w:p w14:paraId="00526EAE" w14:textId="77777777" w:rsidR="005876EC" w:rsidRPr="005F095D" w:rsidRDefault="005876EC" w:rsidP="005876EC">
      <w:pPr>
        <w:jc w:val="both"/>
        <w:rPr>
          <w:rFonts w:ascii="Calibri" w:hAnsi="Calibri" w:cs="Calibri"/>
          <w:sz w:val="21"/>
          <w:szCs w:val="21"/>
        </w:rPr>
      </w:pPr>
    </w:p>
    <w:p w14:paraId="00526EAF" w14:textId="77777777" w:rsidR="005876EC" w:rsidRPr="005F095D" w:rsidRDefault="005876EC" w:rsidP="005876EC">
      <w:pPr>
        <w:numPr>
          <w:ilvl w:val="0"/>
          <w:numId w:val="1"/>
        </w:numPr>
        <w:jc w:val="both"/>
        <w:rPr>
          <w:rFonts w:ascii="Calibri" w:hAnsi="Calibri" w:cs="Calibri"/>
          <w:sz w:val="21"/>
          <w:szCs w:val="21"/>
        </w:rPr>
      </w:pPr>
      <w:r w:rsidRPr="005F095D">
        <w:rPr>
          <w:rFonts w:ascii="Calibri" w:hAnsi="Calibri" w:cs="Calibri"/>
          <w:sz w:val="21"/>
          <w:szCs w:val="21"/>
        </w:rPr>
        <w:t>Abgesehen von den Angaben im Anhang der Jahresrechnung haben keine Ereignisse nach dem Bilanzstichtag stattgefunden, die eine Berichtigung der Jahresrechnung oder der Planrechnungen erforderlich machen.</w:t>
      </w:r>
    </w:p>
    <w:p w14:paraId="00526EB0" w14:textId="77777777" w:rsidR="005876EC" w:rsidRPr="005F095D" w:rsidRDefault="005876EC" w:rsidP="005876EC">
      <w:pPr>
        <w:jc w:val="both"/>
        <w:rPr>
          <w:rFonts w:ascii="Calibri" w:hAnsi="Calibri" w:cs="Calibri"/>
          <w:sz w:val="21"/>
          <w:szCs w:val="21"/>
        </w:rPr>
      </w:pPr>
    </w:p>
    <w:p w14:paraId="00526EB1" w14:textId="77777777" w:rsidR="005876EC" w:rsidRPr="005F095D" w:rsidRDefault="005876EC" w:rsidP="005876EC">
      <w:pPr>
        <w:numPr>
          <w:ilvl w:val="0"/>
          <w:numId w:val="1"/>
        </w:numPr>
        <w:jc w:val="both"/>
        <w:rPr>
          <w:rFonts w:ascii="Calibri" w:hAnsi="Calibri" w:cs="Calibri"/>
          <w:sz w:val="21"/>
          <w:szCs w:val="21"/>
        </w:rPr>
      </w:pPr>
      <w:r w:rsidRPr="005F095D">
        <w:rPr>
          <w:rFonts w:ascii="Calibri" w:hAnsi="Calibri" w:cs="Calibri"/>
          <w:sz w:val="21"/>
          <w:szCs w:val="21"/>
        </w:rPr>
        <w:t>Wir werden jedes Ereignis, das die finanziellen Ergebnisse der laufenden Spielzeit beeinflussen könnte und das nach Unterzeichnung dieser Erklärung eintritt, umgehend und automatisch melden.</w:t>
      </w:r>
    </w:p>
    <w:p w14:paraId="00526EB2" w14:textId="77777777" w:rsidR="005876EC" w:rsidRPr="005F095D" w:rsidRDefault="005876EC" w:rsidP="005876EC">
      <w:pPr>
        <w:jc w:val="both"/>
        <w:rPr>
          <w:rFonts w:ascii="Calibri" w:hAnsi="Calibri" w:cs="Calibri"/>
          <w:sz w:val="21"/>
          <w:szCs w:val="21"/>
        </w:rPr>
      </w:pPr>
    </w:p>
    <w:p w14:paraId="00526EB3" w14:textId="77777777" w:rsidR="005876EC" w:rsidRPr="005F095D" w:rsidRDefault="005876EC" w:rsidP="005876EC">
      <w:pPr>
        <w:jc w:val="both"/>
        <w:rPr>
          <w:rFonts w:ascii="Calibri" w:hAnsi="Calibri" w:cs="Calibri"/>
          <w:sz w:val="21"/>
          <w:szCs w:val="21"/>
        </w:rPr>
      </w:pPr>
    </w:p>
    <w:p w14:paraId="00526EB4" w14:textId="77777777" w:rsidR="005876EC" w:rsidRPr="005F095D" w:rsidRDefault="005876EC" w:rsidP="005876EC">
      <w:pPr>
        <w:jc w:val="both"/>
        <w:rPr>
          <w:rFonts w:ascii="Calibri" w:hAnsi="Calibri" w:cs="Calibri"/>
          <w:sz w:val="21"/>
          <w:szCs w:val="21"/>
        </w:rPr>
      </w:pPr>
      <w:r w:rsidRPr="005F095D">
        <w:rPr>
          <w:rFonts w:ascii="Calibri" w:hAnsi="Calibri" w:cs="Calibri"/>
          <w:sz w:val="21"/>
          <w:szCs w:val="21"/>
        </w:rPr>
        <w:t>Freundliche Grüsse</w:t>
      </w:r>
    </w:p>
    <w:p w14:paraId="00526EB5" w14:textId="77777777" w:rsidR="005876EC" w:rsidRPr="005F095D" w:rsidRDefault="005876EC" w:rsidP="005876EC">
      <w:pPr>
        <w:jc w:val="both"/>
        <w:rPr>
          <w:rFonts w:ascii="Calibri" w:hAnsi="Calibri" w:cs="Calibri"/>
          <w:sz w:val="21"/>
          <w:szCs w:val="21"/>
        </w:rPr>
      </w:pPr>
    </w:p>
    <w:p w14:paraId="00526EB6" w14:textId="77777777" w:rsidR="005876EC" w:rsidRPr="005F095D" w:rsidRDefault="005876EC" w:rsidP="005876EC">
      <w:pPr>
        <w:jc w:val="both"/>
        <w:rPr>
          <w:rFonts w:ascii="Calibri" w:hAnsi="Calibri" w:cs="Calibri"/>
          <w:sz w:val="21"/>
          <w:szCs w:val="21"/>
        </w:rPr>
      </w:pPr>
      <w:r w:rsidRPr="005F095D">
        <w:rPr>
          <w:rFonts w:ascii="Calibri" w:hAnsi="Calibri" w:cs="Calibri"/>
          <w:sz w:val="21"/>
          <w:szCs w:val="21"/>
          <w:highlight w:val="yellow"/>
        </w:rPr>
        <w:t>FC xxx</w:t>
      </w:r>
      <w:r w:rsidRPr="005F095D">
        <w:rPr>
          <w:rFonts w:ascii="Calibri" w:hAnsi="Calibri" w:cs="Calibri"/>
          <w:sz w:val="21"/>
          <w:szCs w:val="21"/>
        </w:rPr>
        <w:t xml:space="preserve"> </w:t>
      </w:r>
    </w:p>
    <w:p w14:paraId="00526EB7" w14:textId="77777777" w:rsidR="005876EC" w:rsidRPr="005F095D" w:rsidRDefault="005876EC" w:rsidP="005876EC">
      <w:pPr>
        <w:jc w:val="both"/>
        <w:rPr>
          <w:rFonts w:ascii="Calibri" w:hAnsi="Calibri" w:cs="Calibri"/>
          <w:sz w:val="21"/>
          <w:szCs w:val="21"/>
        </w:rPr>
      </w:pPr>
    </w:p>
    <w:p w14:paraId="00526EB8" w14:textId="77777777" w:rsidR="005876EC" w:rsidRPr="005F095D" w:rsidRDefault="005876EC" w:rsidP="005876EC">
      <w:pPr>
        <w:jc w:val="both"/>
        <w:rPr>
          <w:rFonts w:ascii="Calibri" w:hAnsi="Calibri" w:cs="Calibri"/>
          <w:sz w:val="21"/>
          <w:szCs w:val="21"/>
        </w:rPr>
      </w:pPr>
    </w:p>
    <w:p w14:paraId="00526EB9" w14:textId="77777777" w:rsidR="005876EC" w:rsidRPr="005F095D" w:rsidRDefault="005876EC" w:rsidP="005876EC">
      <w:pPr>
        <w:jc w:val="both"/>
        <w:rPr>
          <w:rFonts w:ascii="Calibri" w:hAnsi="Calibri" w:cs="Calibri"/>
          <w:sz w:val="21"/>
          <w:szCs w:val="21"/>
        </w:rPr>
      </w:pPr>
    </w:p>
    <w:p w14:paraId="00526EBA" w14:textId="77777777" w:rsidR="005876EC" w:rsidRPr="005F095D" w:rsidRDefault="005876EC" w:rsidP="005876EC">
      <w:pPr>
        <w:jc w:val="both"/>
        <w:rPr>
          <w:rFonts w:ascii="Calibri" w:hAnsi="Calibri" w:cs="Calibri"/>
          <w:sz w:val="21"/>
          <w:szCs w:val="21"/>
        </w:rPr>
      </w:pPr>
      <w:r w:rsidRPr="005F095D">
        <w:rPr>
          <w:rFonts w:ascii="Calibri" w:hAnsi="Calibri" w:cs="Calibri"/>
          <w:sz w:val="21"/>
          <w:szCs w:val="21"/>
          <w:highlight w:val="yellow"/>
        </w:rPr>
        <w:t>Name, Position</w:t>
      </w:r>
    </w:p>
    <w:p w14:paraId="00526EBB" w14:textId="77777777" w:rsidR="005876EC" w:rsidRPr="005F095D" w:rsidRDefault="005876EC" w:rsidP="005876EC">
      <w:pPr>
        <w:jc w:val="both"/>
        <w:rPr>
          <w:rFonts w:ascii="Calibri" w:hAnsi="Calibri" w:cs="Calibri"/>
          <w:sz w:val="21"/>
          <w:szCs w:val="21"/>
        </w:rPr>
      </w:pPr>
    </w:p>
    <w:p w14:paraId="00526EBC" w14:textId="77777777" w:rsidR="005876EC" w:rsidRPr="005F095D" w:rsidRDefault="005876EC" w:rsidP="005876EC">
      <w:pPr>
        <w:jc w:val="both"/>
        <w:rPr>
          <w:rFonts w:ascii="Calibri" w:hAnsi="Calibri" w:cs="Calibri"/>
          <w:sz w:val="21"/>
          <w:szCs w:val="21"/>
        </w:rPr>
      </w:pPr>
    </w:p>
    <w:p w14:paraId="00526EBD" w14:textId="77777777" w:rsidR="005876EC" w:rsidRPr="005F095D" w:rsidRDefault="005876EC" w:rsidP="005876EC">
      <w:pPr>
        <w:jc w:val="both"/>
        <w:rPr>
          <w:rFonts w:ascii="Calibri" w:hAnsi="Calibri" w:cs="Calibri"/>
          <w:sz w:val="21"/>
          <w:szCs w:val="21"/>
        </w:rPr>
      </w:pPr>
    </w:p>
    <w:p w14:paraId="00526EBE" w14:textId="77777777" w:rsidR="005876EC" w:rsidRPr="005F095D" w:rsidRDefault="005876EC" w:rsidP="005876EC">
      <w:pPr>
        <w:rPr>
          <w:rFonts w:ascii="Calibri" w:hAnsi="Calibri" w:cs="Calibri"/>
          <w:sz w:val="21"/>
          <w:szCs w:val="21"/>
        </w:rPr>
      </w:pPr>
      <w:r w:rsidRPr="005F095D">
        <w:rPr>
          <w:rFonts w:ascii="Calibri" w:hAnsi="Calibri" w:cs="Calibri"/>
          <w:sz w:val="21"/>
          <w:szCs w:val="21"/>
          <w:highlight w:val="yellow"/>
        </w:rPr>
        <w:t>Ort, Datum</w:t>
      </w:r>
      <w:r w:rsidRPr="005F095D">
        <w:rPr>
          <w:rFonts w:ascii="Calibri" w:hAnsi="Calibri" w:cs="Calibri"/>
          <w:sz w:val="21"/>
          <w:szCs w:val="21"/>
        </w:rPr>
        <w:t xml:space="preserve"> </w:t>
      </w:r>
    </w:p>
    <w:p w14:paraId="00526EBF" w14:textId="77777777" w:rsidR="005876EC" w:rsidRPr="005F095D" w:rsidRDefault="005876EC" w:rsidP="005876EC">
      <w:pPr>
        <w:jc w:val="both"/>
        <w:rPr>
          <w:rFonts w:ascii="Calibri" w:hAnsi="Calibri" w:cs="Calibri"/>
          <w:sz w:val="21"/>
          <w:szCs w:val="21"/>
        </w:rPr>
      </w:pPr>
    </w:p>
    <w:p w14:paraId="00526EC0" w14:textId="77777777" w:rsidR="00755187" w:rsidRPr="005F095D" w:rsidRDefault="00755187">
      <w:pPr>
        <w:rPr>
          <w:rFonts w:ascii="Calibri" w:hAnsi="Calibri" w:cs="Calibri"/>
          <w:sz w:val="21"/>
          <w:szCs w:val="21"/>
        </w:rPr>
      </w:pPr>
    </w:p>
    <w:sectPr w:rsidR="00755187" w:rsidRPr="005F095D">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15CC5" w14:textId="77777777" w:rsidR="00EF49C5" w:rsidRDefault="00EF49C5" w:rsidP="00DF539F">
      <w:r>
        <w:separator/>
      </w:r>
    </w:p>
  </w:endnote>
  <w:endnote w:type="continuationSeparator" w:id="0">
    <w:p w14:paraId="652A98AC" w14:textId="77777777" w:rsidR="00EF49C5" w:rsidRDefault="00EF49C5" w:rsidP="00DF5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48972" w14:textId="77777777" w:rsidR="00DF539F" w:rsidRDefault="00DF539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A714D" w14:textId="4703D6B9" w:rsidR="00DF539F" w:rsidRPr="004B0C46" w:rsidRDefault="00DF539F">
    <w:pPr>
      <w:pStyle w:val="Fuzeile"/>
      <w:rPr>
        <w:rFonts w:ascii="Arial" w:hAnsi="Arial" w:cs="Arial"/>
        <w:sz w:val="16"/>
        <w:szCs w:val="16"/>
      </w:rPr>
    </w:pPr>
    <w:r w:rsidRPr="004B0C46">
      <w:rPr>
        <w:rFonts w:ascii="Arial" w:hAnsi="Arial" w:cs="Arial"/>
        <w:sz w:val="16"/>
        <w:szCs w:val="16"/>
      </w:rPr>
      <w:fldChar w:fldCharType="begin"/>
    </w:r>
    <w:r w:rsidRPr="004B0C46">
      <w:rPr>
        <w:rFonts w:ascii="Arial" w:hAnsi="Arial" w:cs="Arial"/>
        <w:sz w:val="16"/>
        <w:szCs w:val="16"/>
      </w:rPr>
      <w:instrText xml:space="preserve"> FILENAME   \* MERGEFORMAT </w:instrText>
    </w:r>
    <w:r w:rsidRPr="004B0C46">
      <w:rPr>
        <w:rFonts w:ascii="Arial" w:hAnsi="Arial" w:cs="Arial"/>
        <w:sz w:val="16"/>
        <w:szCs w:val="16"/>
      </w:rPr>
      <w:fldChar w:fldCharType="separate"/>
    </w:r>
    <w:r w:rsidR="002A3FE1">
      <w:rPr>
        <w:rFonts w:ascii="Arial" w:hAnsi="Arial" w:cs="Arial"/>
        <w:noProof/>
        <w:sz w:val="16"/>
        <w:szCs w:val="16"/>
      </w:rPr>
      <w:t>Art. 66 - LFV03.52 - Vorlage Vollständigkeitserklärung.docx</w:t>
    </w:r>
    <w:r w:rsidRPr="004B0C46">
      <w:rPr>
        <w:rFonts w:ascii="Arial" w:hAnsi="Arial" w:cs="Arial"/>
        <w:sz w:val="16"/>
        <w:szCs w:val="16"/>
      </w:rPr>
      <w:fldChar w:fldCharType="end"/>
    </w:r>
  </w:p>
  <w:p w14:paraId="4BCEACC3" w14:textId="77777777" w:rsidR="00DF539F" w:rsidRDefault="00DF539F">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064D0" w14:textId="77777777" w:rsidR="00DF539F" w:rsidRDefault="00DF539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7FCBE" w14:textId="77777777" w:rsidR="00EF49C5" w:rsidRDefault="00EF49C5" w:rsidP="00DF539F">
      <w:r>
        <w:separator/>
      </w:r>
    </w:p>
  </w:footnote>
  <w:footnote w:type="continuationSeparator" w:id="0">
    <w:p w14:paraId="2948ADDE" w14:textId="77777777" w:rsidR="00EF49C5" w:rsidRDefault="00EF49C5" w:rsidP="00DF53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C57E2" w14:textId="77777777" w:rsidR="00DF539F" w:rsidRDefault="00DF539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FE1BD" w14:textId="77777777" w:rsidR="00DF539F" w:rsidRDefault="00DF539F">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CB0CC" w14:textId="77777777" w:rsidR="00DF539F" w:rsidRDefault="00DF539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C40B80"/>
    <w:multiLevelType w:val="hybridMultilevel"/>
    <w:tmpl w:val="51023950"/>
    <w:lvl w:ilvl="0" w:tplc="0407000F">
      <w:start w:val="1"/>
      <w:numFmt w:val="decimal"/>
      <w:lvlText w:val="%1."/>
      <w:lvlJc w:val="left"/>
      <w:pPr>
        <w:tabs>
          <w:tab w:val="num" w:pos="720"/>
        </w:tabs>
        <w:ind w:left="720" w:hanging="360"/>
      </w:pPr>
      <w:rPr>
        <w:rFonts w:hint="default"/>
      </w:rPr>
    </w:lvl>
    <w:lvl w:ilvl="1" w:tplc="2BD260DE">
      <w:start w:val="1"/>
      <w:numFmt w:val="lowerLetter"/>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1039546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6EC"/>
    <w:rsid w:val="0011250F"/>
    <w:rsid w:val="002964F1"/>
    <w:rsid w:val="002A3FE1"/>
    <w:rsid w:val="00392863"/>
    <w:rsid w:val="003C0367"/>
    <w:rsid w:val="003D5F2A"/>
    <w:rsid w:val="004B0C46"/>
    <w:rsid w:val="004F6BF9"/>
    <w:rsid w:val="005876EC"/>
    <w:rsid w:val="005F095D"/>
    <w:rsid w:val="0062187D"/>
    <w:rsid w:val="00755187"/>
    <w:rsid w:val="009869BB"/>
    <w:rsid w:val="009E26C1"/>
    <w:rsid w:val="00DF539F"/>
    <w:rsid w:val="00DF53BA"/>
    <w:rsid w:val="00E94B04"/>
    <w:rsid w:val="00EF49C5"/>
    <w:rsid w:val="00FD2237"/>
  </w:rsids>
  <m:mathPr>
    <m:mathFont m:val="Cambria Math"/>
    <m:brkBin m:val="before"/>
    <m:brkBinSub m:val="--"/>
    <m:smallFrac m:val="0"/>
    <m:dispDef/>
    <m:lMargin m:val="0"/>
    <m:rMargin m:val="0"/>
    <m:defJc m:val="centerGroup"/>
    <m:wrapIndent m:val="1440"/>
    <m:intLim m:val="subSup"/>
    <m:naryLim m:val="undOvr"/>
  </m:mathPr>
  <w:themeFontLang w:val="de-L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26E86"/>
  <w15:chartTrackingRefBased/>
  <w15:docId w15:val="{D2D97A2A-2C40-4A16-B3E8-4373F5F5C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L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876EC"/>
    <w:pPr>
      <w:spacing w:after="0" w:line="240" w:lineRule="auto"/>
    </w:pPr>
    <w:rPr>
      <w:rFonts w:ascii="Times New Roman" w:eastAsia="Times New Roman" w:hAnsi="Times New Roman" w:cs="Times New Roman"/>
      <w:sz w:val="24"/>
      <w:szCs w:val="24"/>
      <w:lang w:val="de-CH"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5876EC"/>
    <w:pPr>
      <w:tabs>
        <w:tab w:val="center" w:pos="4536"/>
        <w:tab w:val="right" w:pos="9072"/>
      </w:tabs>
    </w:pPr>
  </w:style>
  <w:style w:type="character" w:customStyle="1" w:styleId="KopfzeileZchn">
    <w:name w:val="Kopfzeile Zchn"/>
    <w:basedOn w:val="Absatz-Standardschriftart"/>
    <w:link w:val="Kopfzeile"/>
    <w:rsid w:val="005876EC"/>
    <w:rPr>
      <w:rFonts w:ascii="Times New Roman" w:eastAsia="Times New Roman" w:hAnsi="Times New Roman" w:cs="Times New Roman"/>
      <w:sz w:val="24"/>
      <w:szCs w:val="24"/>
      <w:lang w:val="de-CH" w:eastAsia="de-DE"/>
    </w:rPr>
  </w:style>
  <w:style w:type="paragraph" w:styleId="Fuzeile">
    <w:name w:val="footer"/>
    <w:basedOn w:val="Standard"/>
    <w:link w:val="FuzeileZchn"/>
    <w:uiPriority w:val="99"/>
    <w:unhideWhenUsed/>
    <w:rsid w:val="00DF539F"/>
    <w:pPr>
      <w:tabs>
        <w:tab w:val="center" w:pos="4536"/>
        <w:tab w:val="right" w:pos="9072"/>
      </w:tabs>
    </w:pPr>
  </w:style>
  <w:style w:type="character" w:customStyle="1" w:styleId="FuzeileZchn">
    <w:name w:val="Fußzeile Zchn"/>
    <w:basedOn w:val="Absatz-Standardschriftart"/>
    <w:link w:val="Fuzeile"/>
    <w:uiPriority w:val="99"/>
    <w:rsid w:val="00DF539F"/>
    <w:rPr>
      <w:rFonts w:ascii="Times New Roman" w:eastAsia="Times New Roman" w:hAnsi="Times New Roman" w:cs="Times New Roman"/>
      <w:sz w:val="24"/>
      <w:szCs w:val="24"/>
      <w:lang w:val="de-CH"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82872df-66db-463d-b939-af0fc33968e4" xsi:nil="true"/>
    <lcf76f155ced4ddcb4097134ff3c332f xmlns="d8120d6d-7be0-4d41-9774-7a45f756569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CB84A30B795A04AB21C70A6720C9441" ma:contentTypeVersion="16" ma:contentTypeDescription="Ein neues Dokument erstellen." ma:contentTypeScope="" ma:versionID="93a902c85dd757f23506ffd0ce3d09f1">
  <xsd:schema xmlns:xsd="http://www.w3.org/2001/XMLSchema" xmlns:xs="http://www.w3.org/2001/XMLSchema" xmlns:p="http://schemas.microsoft.com/office/2006/metadata/properties" xmlns:ns2="d8120d6d-7be0-4d41-9774-7a45f756569a" xmlns:ns3="882872df-66db-463d-b939-af0fc33968e4" targetNamespace="http://schemas.microsoft.com/office/2006/metadata/properties" ma:root="true" ma:fieldsID="546bd74e2b6785f57ac9e1bdb7c0e225" ns2:_="" ns3:_="">
    <xsd:import namespace="d8120d6d-7be0-4d41-9774-7a45f756569a"/>
    <xsd:import namespace="882872df-66db-463d-b939-af0fc33968e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120d6d-7be0-4d41-9774-7a45f75656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111abc40-d807-4f66-b65c-8babd843f8f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82872df-66db-463d-b939-af0fc33968e4"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beca61d6-4615-4608-b2c4-e353c7967332}" ma:internalName="TaxCatchAll" ma:showField="CatchAllData" ma:web="882872df-66db-463d-b939-af0fc33968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1EE0EF-DAD0-49B9-88C2-466EC83403E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B737D29-C2A2-405D-A8F7-D03BA5E330FB}">
  <ds:schemaRefs>
    <ds:schemaRef ds:uri="http://schemas.microsoft.com/sharepoint/v3/contenttype/forms"/>
  </ds:schemaRefs>
</ds:datastoreItem>
</file>

<file path=customXml/itemProps3.xml><?xml version="1.0" encoding="utf-8"?>
<ds:datastoreItem xmlns:ds="http://schemas.openxmlformats.org/officeDocument/2006/customXml" ds:itemID="{E03A45D8-261C-4F29-A87F-F21E399E87E1}"/>
</file>

<file path=docProps/app.xml><?xml version="1.0" encoding="utf-8"?>
<Properties xmlns="http://schemas.openxmlformats.org/officeDocument/2006/extended-properties" xmlns:vt="http://schemas.openxmlformats.org/officeDocument/2006/docPropsVTypes">
  <Template>Normal.dotm</Template>
  <TotalTime>0</TotalTime>
  <Pages>2</Pages>
  <Words>543</Words>
  <Characters>3426</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Joelle Schlegel</dc:creator>
  <cp:keywords/>
  <dc:description/>
  <cp:lastModifiedBy>Thomas Tinner</cp:lastModifiedBy>
  <cp:revision>14</cp:revision>
  <dcterms:created xsi:type="dcterms:W3CDTF">2018-09-20T12:45:00Z</dcterms:created>
  <dcterms:modified xsi:type="dcterms:W3CDTF">2022-10-20T15:05:00Z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0x0101000CB84A30B795A04AB21C70A6720C9441</vt:lpwstr>
  </property>
</Properties>
</file>